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4177DE">
      <w:pPr>
        <w:widowControl/>
        <w:spacing w:line="240" w:lineRule="auto"/>
        <w:jc w:val="center"/>
        <w:rPr>
          <w:rFonts w:hint="eastAsia" w:ascii="宋体" w:hAnsi="宋体" w:eastAsia="宋体" w:cs="宋体"/>
          <w:b/>
          <w:kern w:val="0"/>
          <w:sz w:val="22"/>
          <w:szCs w:val="20"/>
          <w:lang w:eastAsia="zh-CN"/>
        </w:rPr>
      </w:pPr>
      <w:r>
        <w:rPr>
          <w:rFonts w:hint="eastAsia" w:ascii="宋体" w:hAnsi="宋体" w:eastAsia="宋体" w:cs="宋体"/>
          <w:b/>
          <w:kern w:val="0"/>
          <w:sz w:val="22"/>
          <w:szCs w:val="20"/>
          <w:lang w:eastAsia="zh-CN"/>
        </w:rPr>
        <w:t>厦门火炬招商资产运营管理有限公司</w:t>
      </w:r>
    </w:p>
    <w:p w14:paraId="50E10B41">
      <w:pPr>
        <w:widowControl/>
        <w:spacing w:line="240" w:lineRule="auto"/>
        <w:jc w:val="center"/>
        <w:rPr>
          <w:rFonts w:ascii="宋体" w:hAnsi="宋体" w:cs="宋体"/>
          <w:b/>
          <w:kern w:val="0"/>
          <w:sz w:val="22"/>
          <w:szCs w:val="20"/>
        </w:rPr>
      </w:pPr>
      <w:r>
        <w:rPr>
          <w:rFonts w:hint="eastAsia" w:ascii="宋体" w:hAnsi="宋体" w:cs="宋体"/>
          <w:b/>
          <w:kern w:val="0"/>
          <w:sz w:val="22"/>
          <w:szCs w:val="20"/>
        </w:rPr>
        <w:t>竞租房</w:t>
      </w:r>
      <w:r>
        <w:rPr>
          <w:rFonts w:ascii="宋体" w:hAnsi="宋体" w:cs="宋体"/>
          <w:b/>
          <w:kern w:val="0"/>
          <w:sz w:val="22"/>
          <w:szCs w:val="20"/>
        </w:rPr>
        <w:t>产明细表</w:t>
      </w:r>
    </w:p>
    <w:p w14:paraId="723CCB29">
      <w:pPr>
        <w:widowControl/>
        <w:spacing w:line="240" w:lineRule="auto"/>
        <w:jc w:val="center"/>
        <w:rPr>
          <w:rFonts w:ascii="宋体" w:hAnsi="宋体" w:cs="宋体"/>
          <w:b/>
          <w:kern w:val="0"/>
          <w:sz w:val="22"/>
          <w:szCs w:val="20"/>
        </w:rPr>
      </w:pPr>
      <w:r>
        <w:rPr>
          <w:rFonts w:ascii="宋体" w:hAnsi="宋体" w:cs="宋体"/>
          <w:b/>
          <w:kern w:val="0"/>
          <w:sz w:val="22"/>
          <w:szCs w:val="20"/>
        </w:rPr>
        <w:t>202</w:t>
      </w:r>
      <w:r>
        <w:rPr>
          <w:rFonts w:hint="eastAsia" w:ascii="宋体" w:hAnsi="宋体" w:cs="宋体"/>
          <w:b/>
          <w:kern w:val="0"/>
          <w:sz w:val="22"/>
          <w:szCs w:val="20"/>
          <w:lang w:val="en-US" w:eastAsia="zh-CN"/>
        </w:rPr>
        <w:t>6</w:t>
      </w:r>
      <w:r>
        <w:rPr>
          <w:rFonts w:ascii="宋体" w:hAnsi="宋体" w:cs="宋体"/>
          <w:b/>
          <w:kern w:val="0"/>
          <w:sz w:val="22"/>
          <w:szCs w:val="20"/>
        </w:rPr>
        <w:t>年第</w:t>
      </w:r>
      <w:r>
        <w:rPr>
          <w:rFonts w:hint="eastAsia" w:ascii="宋体" w:hAnsi="宋体" w:cs="宋体"/>
          <w:b/>
          <w:kern w:val="0"/>
          <w:sz w:val="22"/>
          <w:szCs w:val="20"/>
          <w:lang w:val="en-US" w:eastAsia="zh-CN"/>
        </w:rPr>
        <w:t>11</w:t>
      </w:r>
      <w:r>
        <w:rPr>
          <w:rFonts w:ascii="宋体" w:hAnsi="宋体" w:cs="宋体"/>
          <w:b/>
          <w:kern w:val="0"/>
          <w:sz w:val="22"/>
          <w:szCs w:val="20"/>
        </w:rPr>
        <w:t>期</w:t>
      </w:r>
    </w:p>
    <w:p w14:paraId="26A9BD95">
      <w:pPr>
        <w:widowControl/>
        <w:spacing w:line="240" w:lineRule="auto"/>
        <w:jc w:val="center"/>
        <w:rPr>
          <w:rFonts w:hint="eastAsia" w:ascii="宋体" w:hAnsi="宋体" w:eastAsia="宋体" w:cs="宋体"/>
          <w:b/>
          <w:kern w:val="0"/>
          <w:sz w:val="22"/>
          <w:szCs w:val="20"/>
        </w:rPr>
      </w:pPr>
      <w:r>
        <w:rPr>
          <w:rFonts w:hint="eastAsia" w:ascii="宋体" w:hAnsi="宋体" w:cs="宋体"/>
          <w:b/>
          <w:kern w:val="0"/>
          <w:sz w:val="22"/>
          <w:szCs w:val="20"/>
        </w:rPr>
        <w:t>房屋所在地：</w:t>
      </w:r>
      <w:r>
        <w:rPr>
          <w:rFonts w:hint="eastAsia" w:ascii="宋体" w:hAnsi="宋体" w:eastAsia="宋体" w:cs="宋体"/>
          <w:b/>
          <w:kern w:val="0"/>
          <w:sz w:val="22"/>
          <w:szCs w:val="20"/>
        </w:rPr>
        <w:t>厦门火炬高新区</w:t>
      </w:r>
      <w:r>
        <w:rPr>
          <w:rFonts w:hint="eastAsia" w:ascii="宋体" w:hAnsi="宋体" w:eastAsia="宋体" w:cs="宋体"/>
          <w:b/>
          <w:kern w:val="0"/>
          <w:sz w:val="22"/>
          <w:szCs w:val="20"/>
          <w:lang w:val="en-US" w:eastAsia="zh-CN"/>
        </w:rPr>
        <w:t>火炬园火炬路319号3号楼101-2单元</w:t>
      </w:r>
    </w:p>
    <w:tbl>
      <w:tblPr>
        <w:tblStyle w:val="10"/>
        <w:tblW w:w="10273" w:type="dxa"/>
        <w:tblInd w:w="-116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801"/>
        <w:gridCol w:w="875"/>
        <w:gridCol w:w="252"/>
        <w:gridCol w:w="819"/>
        <w:gridCol w:w="1545"/>
        <w:gridCol w:w="1635"/>
        <w:gridCol w:w="729"/>
        <w:gridCol w:w="1214"/>
        <w:gridCol w:w="590"/>
        <w:gridCol w:w="922"/>
        <w:gridCol w:w="455"/>
      </w:tblGrid>
      <w:tr w14:paraId="30E521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</w:trPr>
        <w:tc>
          <w:tcPr>
            <w:tcW w:w="436" w:type="dxa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1FB442B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</w:rPr>
              <w:t>序号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2CC3C10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u w:val="none"/>
                <w:lang w:eastAsia="zh-CN"/>
              </w:rPr>
              <w:t>地址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03AF0A3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</w:rPr>
              <w:t>房屋建筑物坐落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u w:val="none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</w:rPr>
              <w:t>名称</w:t>
            </w:r>
          </w:p>
        </w:tc>
        <w:tc>
          <w:tcPr>
            <w:tcW w:w="1071" w:type="dxa"/>
            <w:gridSpan w:val="2"/>
            <w:tcBorders>
              <w:top w:val="single" w:color="auto" w:sz="4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6EFC84C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</w:rPr>
              <w:t>业态要求</w:t>
            </w:r>
          </w:p>
        </w:tc>
        <w:tc>
          <w:tcPr>
            <w:tcW w:w="3180" w:type="dxa"/>
            <w:gridSpan w:val="2"/>
            <w:tcBorders>
              <w:top w:val="single" w:color="auto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65D9E81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</w:rPr>
              <w:t>报名条件</w:t>
            </w:r>
          </w:p>
        </w:tc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E43A11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</w:rPr>
              <w:t>面积</w:t>
            </w:r>
          </w:p>
          <w:p w14:paraId="7C17E5E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</w:rPr>
              <w:t>（㎡）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4ECF1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</w:rPr>
              <w:t>竞租底价</w:t>
            </w:r>
          </w:p>
          <w:p w14:paraId="70900EB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</w:rPr>
              <w:t>（元/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u w:val="none"/>
                <w:lang w:eastAsia="zh-CN"/>
              </w:rPr>
              <w:t>平方米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</w:rPr>
              <w:t>）</w:t>
            </w:r>
          </w:p>
        </w:tc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1ED627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</w:rPr>
              <w:t>租赁年限</w:t>
            </w:r>
          </w:p>
        </w:tc>
        <w:tc>
          <w:tcPr>
            <w:tcW w:w="9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04A324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</w:rPr>
              <w:t>租赁</w:t>
            </w:r>
          </w:p>
          <w:p w14:paraId="684D7B1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</w:rPr>
              <w:t>保证金</w:t>
            </w:r>
          </w:p>
        </w:tc>
        <w:tc>
          <w:tcPr>
            <w:tcW w:w="45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8DD47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</w:rPr>
              <w:t>备注</w:t>
            </w:r>
          </w:p>
        </w:tc>
      </w:tr>
      <w:tr w14:paraId="122887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6" w:hRule="atLeast"/>
        </w:trPr>
        <w:tc>
          <w:tcPr>
            <w:tcW w:w="4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E932E5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</w:rPr>
            </w:pPr>
            <w:bookmarkStart w:id="0" w:name="_Hlk84662127"/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</w:rPr>
              <w:t>1</w:t>
            </w:r>
          </w:p>
        </w:tc>
        <w:tc>
          <w:tcPr>
            <w:tcW w:w="80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5D7D78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</w:rPr>
              <w:t>厦门火炬高新区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火炬园火炬路319号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3号楼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101-2单元</w:t>
            </w:r>
          </w:p>
        </w:tc>
        <w:tc>
          <w:tcPr>
            <w:tcW w:w="87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B2DCAC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高新广场</w:t>
            </w:r>
          </w:p>
        </w:tc>
        <w:tc>
          <w:tcPr>
            <w:tcW w:w="1071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06195BE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银行等金融类服务机构</w:t>
            </w:r>
          </w:p>
          <w:p w14:paraId="4C9341C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3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000000" w:fill="FFFFFF"/>
          </w:tcPr>
          <w:p w14:paraId="4D20ECE9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1. 竞租人需在我国境内有效注册且经合法年检、依法纳税、遵守我国的法律、法规，具有独立企业法人资格或个体工商经营户；</w:t>
            </w:r>
          </w:p>
          <w:p w14:paraId="7EDE0A5B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2.竞租人具有履行合同所必需的能力；</w:t>
            </w:r>
          </w:p>
          <w:p w14:paraId="10B3B99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3.竞租人不得被列入中国政府采购网（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instrText xml:space="preserve"> HYPERLINK "https://www.ccgp.gov.cn/" \t "/home/W515x/文档\\x/_blank" </w:instrTex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www.ccgp.gov.cn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fldChar w:fldCharType="end"/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）政府采购严重违法失信行为记录名单，或被财政部门禁止参加政府采购活动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。</w:t>
            </w:r>
          </w:p>
          <w:p w14:paraId="3EBC9DF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u w:val="none"/>
              </w:rPr>
            </w:pPr>
          </w:p>
        </w:tc>
        <w:tc>
          <w:tcPr>
            <w:tcW w:w="729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1FF36B0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18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5740376"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u w:val="none"/>
                <w:lang w:val="en-US" w:eastAsia="zh-CN"/>
              </w:rPr>
              <w:t>220</w:t>
            </w:r>
          </w:p>
        </w:tc>
        <w:tc>
          <w:tcPr>
            <w:tcW w:w="59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EFC78D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详见公告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3D260F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>按合同约定缴交</w:t>
            </w:r>
          </w:p>
        </w:tc>
        <w:tc>
          <w:tcPr>
            <w:tcW w:w="45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76006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</w:rPr>
            </w:pPr>
            <w:bookmarkStart w:id="2" w:name="_GoBack"/>
            <w:bookmarkEnd w:id="2"/>
          </w:p>
        </w:tc>
      </w:tr>
      <w:bookmarkEnd w:id="0"/>
      <w:tr w14:paraId="7603BE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181" w:type="dxa"/>
          <w:trHeight w:val="265" w:hRule="atLeast"/>
        </w:trPr>
        <w:tc>
          <w:tcPr>
            <w:tcW w:w="2364" w:type="dxa"/>
            <w:gridSpan w:val="4"/>
          </w:tcPr>
          <w:p w14:paraId="772A01E0"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  <w:u w:val="none"/>
              </w:rPr>
            </w:pPr>
          </w:p>
        </w:tc>
        <w:tc>
          <w:tcPr>
            <w:tcW w:w="2364" w:type="dxa"/>
            <w:gridSpan w:val="2"/>
          </w:tcPr>
          <w:p w14:paraId="02AA4C75"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  <w:u w:val="none"/>
              </w:rPr>
            </w:pPr>
          </w:p>
        </w:tc>
        <w:tc>
          <w:tcPr>
            <w:tcW w:w="2364" w:type="dxa"/>
            <w:gridSpan w:val="2"/>
          </w:tcPr>
          <w:p w14:paraId="6DE115D0"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  <w:u w:val="none"/>
              </w:rPr>
            </w:pPr>
          </w:p>
        </w:tc>
      </w:tr>
    </w:tbl>
    <w:p w14:paraId="158C77E5">
      <w:pPr>
        <w:widowControl/>
        <w:spacing w:line="450" w:lineRule="atLeast"/>
        <w:jc w:val="center"/>
        <w:rPr>
          <w:rFonts w:ascii="宋体" w:hAnsi="宋体" w:cs="宋体"/>
          <w:b/>
          <w:kern w:val="0"/>
          <w:sz w:val="24"/>
          <w:szCs w:val="21"/>
        </w:rPr>
      </w:pPr>
    </w:p>
    <w:p w14:paraId="015C8B6F">
      <w:pPr>
        <w:rPr>
          <w:rFonts w:hint="eastAsia" w:ascii="微软雅黑" w:hAnsi="微软雅黑" w:eastAsia="微软雅黑" w:cs="宋体"/>
          <w:b/>
          <w:kern w:val="0"/>
          <w:sz w:val="24"/>
          <w:szCs w:val="24"/>
        </w:rPr>
      </w:pPr>
      <w:bookmarkStart w:id="1" w:name="_Hlk84671680"/>
      <w:r>
        <w:rPr>
          <w:rFonts w:hint="eastAsia" w:ascii="微软雅黑" w:hAnsi="微软雅黑" w:eastAsia="微软雅黑" w:cs="宋体"/>
          <w:b/>
          <w:kern w:val="0"/>
          <w:sz w:val="24"/>
          <w:szCs w:val="24"/>
        </w:rPr>
        <w:br w:type="page"/>
      </w:r>
    </w:p>
    <w:p w14:paraId="4F64F862">
      <w:pPr>
        <w:widowControl/>
        <w:spacing w:before="150" w:after="150" w:line="450" w:lineRule="atLeast"/>
        <w:rPr>
          <w:rFonts w:ascii="微软雅黑" w:hAnsi="微软雅黑" w:eastAsia="微软雅黑" w:cs="宋体"/>
          <w:b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b/>
          <w:kern w:val="0"/>
          <w:sz w:val="24"/>
          <w:szCs w:val="24"/>
        </w:rPr>
        <w:t>房屋平面示意图</w:t>
      </w:r>
    </w:p>
    <w:bookmarkEnd w:id="1"/>
    <w:p w14:paraId="5AD1BC48">
      <w:pPr>
        <w:widowControl/>
        <w:spacing w:before="150" w:after="150" w:line="450" w:lineRule="atLeast"/>
        <w:ind w:left="-567" w:leftChars="-270" w:firstLine="121" w:firstLineChars="58"/>
        <w:jc w:val="center"/>
        <w:rPr>
          <w:rFonts w:ascii="微软雅黑" w:hAnsi="微软雅黑" w:eastAsia="微软雅黑" w:cs="宋体"/>
          <w:b/>
          <w:kern w:val="0"/>
          <w:sz w:val="24"/>
          <w:szCs w:val="24"/>
        </w:rPr>
      </w:pPr>
      <w:r>
        <w:drawing>
          <wp:inline distT="0" distB="0" distL="114300" distR="114300">
            <wp:extent cx="5270500" cy="3398520"/>
            <wp:effectExtent l="0" t="0" r="6350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39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B8C01">
      <w:pPr>
        <w:pStyle w:val="2"/>
        <w:ind w:left="0" w:leftChars="0" w:firstLine="0" w:firstLineChars="0"/>
        <w:rPr>
          <w:rFonts w:ascii="微软雅黑" w:hAnsi="微软雅黑" w:eastAsia="微软雅黑" w:cs="宋体"/>
          <w:b/>
          <w:kern w:val="0"/>
          <w:sz w:val="24"/>
          <w:szCs w:val="24"/>
        </w:rPr>
      </w:pPr>
    </w:p>
    <w:p w14:paraId="59CF1F8D">
      <w:pPr>
        <w:widowControl/>
        <w:spacing w:before="150" w:after="150" w:line="450" w:lineRule="atLeast"/>
        <w:rPr>
          <w:rFonts w:ascii="微软雅黑" w:hAnsi="微软雅黑" w:eastAsia="微软雅黑" w:cs="宋体"/>
          <w:b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b/>
          <w:kern w:val="0"/>
          <w:sz w:val="24"/>
          <w:szCs w:val="24"/>
        </w:rPr>
        <w:t xml:space="preserve">特别说明: </w:t>
      </w:r>
    </w:p>
    <w:p w14:paraId="2A4F432A">
      <w:pPr>
        <w:widowControl/>
        <w:tabs>
          <w:tab w:val="left" w:pos="1815"/>
          <w:tab w:val="center" w:pos="4252"/>
        </w:tabs>
        <w:spacing w:line="450" w:lineRule="atLeast"/>
        <w:jc w:val="left"/>
        <w:rPr>
          <w:rFonts w:ascii="微软雅黑" w:hAnsi="微软雅黑" w:eastAsia="微软雅黑" w:cs="宋体"/>
          <w:b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b/>
          <w:kern w:val="0"/>
          <w:sz w:val="24"/>
          <w:szCs w:val="24"/>
          <w:lang w:val="en-US" w:eastAsia="zh-CN"/>
        </w:rPr>
        <w:t>1</w:t>
      </w:r>
      <w:r>
        <w:rPr>
          <w:rFonts w:hint="eastAsia" w:ascii="微软雅黑" w:hAnsi="微软雅黑" w:eastAsia="微软雅黑" w:cs="宋体"/>
          <w:b/>
          <w:kern w:val="0"/>
          <w:sz w:val="24"/>
          <w:szCs w:val="24"/>
        </w:rPr>
        <w:t>、凡拟意向报名参加本次竞租的竞租人，在日常经营管理中，如存在不良经营记录，被媒体曝光或存在投诉记录等不良行为的，不得参与本次竞租。</w:t>
      </w:r>
    </w:p>
    <w:p w14:paraId="23256D24">
      <w:pPr>
        <w:widowControl/>
        <w:tabs>
          <w:tab w:val="left" w:pos="1815"/>
          <w:tab w:val="center" w:pos="4252"/>
        </w:tabs>
        <w:spacing w:line="450" w:lineRule="atLeast"/>
        <w:jc w:val="left"/>
        <w:rPr>
          <w:rFonts w:ascii="微软雅黑" w:hAnsi="微软雅黑" w:eastAsia="微软雅黑" w:cs="宋体"/>
          <w:b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b/>
          <w:kern w:val="0"/>
          <w:sz w:val="24"/>
          <w:szCs w:val="24"/>
          <w:lang w:val="en-US" w:eastAsia="zh-CN"/>
        </w:rPr>
        <w:t>2</w:t>
      </w:r>
      <w:r>
        <w:rPr>
          <w:rFonts w:hint="eastAsia" w:ascii="微软雅黑" w:hAnsi="微软雅黑" w:eastAsia="微软雅黑" w:cs="宋体"/>
          <w:b/>
          <w:kern w:val="0"/>
          <w:sz w:val="24"/>
          <w:szCs w:val="24"/>
        </w:rPr>
        <w:t>、凡拟意向报名参加本次竞租的竞租人，在“国家企业信用信息系统（www.gsxt.gov.cn）”中被列入经营异常名录信息、列入严重违法失信企业名单（黑名单）信息的，不得参与本次竞租。</w:t>
      </w:r>
    </w:p>
    <w:p w14:paraId="4CA4E383">
      <w:pPr>
        <w:rPr>
          <w:szCs w:val="21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wN2FiZTIwNmMxM2U0OTFmYzdlMzI4Zjg2NWJhYzIifQ=="/>
  </w:docVars>
  <w:rsids>
    <w:rsidRoot w:val="00943145"/>
    <w:rsid w:val="00003BEB"/>
    <w:rsid w:val="000051EC"/>
    <w:rsid w:val="00014B75"/>
    <w:rsid w:val="00021AA6"/>
    <w:rsid w:val="00025A4C"/>
    <w:rsid w:val="000526F6"/>
    <w:rsid w:val="000944BF"/>
    <w:rsid w:val="000C59E3"/>
    <w:rsid w:val="001078E6"/>
    <w:rsid w:val="00117308"/>
    <w:rsid w:val="0012518D"/>
    <w:rsid w:val="00142ED3"/>
    <w:rsid w:val="00147B50"/>
    <w:rsid w:val="00152B71"/>
    <w:rsid w:val="001704CD"/>
    <w:rsid w:val="00192B64"/>
    <w:rsid w:val="001B0EFE"/>
    <w:rsid w:val="001D0063"/>
    <w:rsid w:val="001E2DFC"/>
    <w:rsid w:val="001E34A0"/>
    <w:rsid w:val="001F0D51"/>
    <w:rsid w:val="001F160C"/>
    <w:rsid w:val="0020143C"/>
    <w:rsid w:val="00212F32"/>
    <w:rsid w:val="00225C66"/>
    <w:rsid w:val="00233215"/>
    <w:rsid w:val="00237A51"/>
    <w:rsid w:val="00241F78"/>
    <w:rsid w:val="002421DB"/>
    <w:rsid w:val="00246DBA"/>
    <w:rsid w:val="002618B9"/>
    <w:rsid w:val="00271DFA"/>
    <w:rsid w:val="00273DD2"/>
    <w:rsid w:val="00274BE0"/>
    <w:rsid w:val="0028280D"/>
    <w:rsid w:val="0029118F"/>
    <w:rsid w:val="002B6E31"/>
    <w:rsid w:val="002E2365"/>
    <w:rsid w:val="002E74B5"/>
    <w:rsid w:val="00330443"/>
    <w:rsid w:val="00351CCA"/>
    <w:rsid w:val="00377032"/>
    <w:rsid w:val="003858A6"/>
    <w:rsid w:val="003907A3"/>
    <w:rsid w:val="0039379A"/>
    <w:rsid w:val="003C1163"/>
    <w:rsid w:val="003D6770"/>
    <w:rsid w:val="003E20DD"/>
    <w:rsid w:val="00404237"/>
    <w:rsid w:val="00404D5C"/>
    <w:rsid w:val="0041483A"/>
    <w:rsid w:val="00423C6E"/>
    <w:rsid w:val="00424E4B"/>
    <w:rsid w:val="00425B6B"/>
    <w:rsid w:val="00431CFB"/>
    <w:rsid w:val="00435356"/>
    <w:rsid w:val="00436577"/>
    <w:rsid w:val="00436A0C"/>
    <w:rsid w:val="00457261"/>
    <w:rsid w:val="00487D3E"/>
    <w:rsid w:val="00490188"/>
    <w:rsid w:val="004913EA"/>
    <w:rsid w:val="004945FC"/>
    <w:rsid w:val="004B06B1"/>
    <w:rsid w:val="004B55C4"/>
    <w:rsid w:val="004F586C"/>
    <w:rsid w:val="004F5B9F"/>
    <w:rsid w:val="00510142"/>
    <w:rsid w:val="00513872"/>
    <w:rsid w:val="005210C4"/>
    <w:rsid w:val="005219CC"/>
    <w:rsid w:val="00541480"/>
    <w:rsid w:val="00574218"/>
    <w:rsid w:val="00584755"/>
    <w:rsid w:val="005871A9"/>
    <w:rsid w:val="005B5469"/>
    <w:rsid w:val="005D0FF8"/>
    <w:rsid w:val="005E567E"/>
    <w:rsid w:val="006339B0"/>
    <w:rsid w:val="00650A6C"/>
    <w:rsid w:val="00666221"/>
    <w:rsid w:val="00692B91"/>
    <w:rsid w:val="006A34E8"/>
    <w:rsid w:val="006C77EE"/>
    <w:rsid w:val="006F46F0"/>
    <w:rsid w:val="006F5B21"/>
    <w:rsid w:val="00727334"/>
    <w:rsid w:val="00735EA7"/>
    <w:rsid w:val="00753195"/>
    <w:rsid w:val="007739A6"/>
    <w:rsid w:val="0077534C"/>
    <w:rsid w:val="007769C3"/>
    <w:rsid w:val="00777D08"/>
    <w:rsid w:val="007860E1"/>
    <w:rsid w:val="00795C8A"/>
    <w:rsid w:val="007A5D9D"/>
    <w:rsid w:val="007A5E22"/>
    <w:rsid w:val="007B6FC8"/>
    <w:rsid w:val="007C202D"/>
    <w:rsid w:val="00802944"/>
    <w:rsid w:val="008055DD"/>
    <w:rsid w:val="008253C5"/>
    <w:rsid w:val="008306E6"/>
    <w:rsid w:val="00872D9F"/>
    <w:rsid w:val="0087421A"/>
    <w:rsid w:val="008B45CD"/>
    <w:rsid w:val="008B6639"/>
    <w:rsid w:val="008D48F7"/>
    <w:rsid w:val="009068D8"/>
    <w:rsid w:val="00911094"/>
    <w:rsid w:val="00923590"/>
    <w:rsid w:val="00937885"/>
    <w:rsid w:val="00943145"/>
    <w:rsid w:val="009469B5"/>
    <w:rsid w:val="0095666C"/>
    <w:rsid w:val="00977836"/>
    <w:rsid w:val="0098611D"/>
    <w:rsid w:val="00992BA2"/>
    <w:rsid w:val="009A5AEA"/>
    <w:rsid w:val="009A6D97"/>
    <w:rsid w:val="009B0E2F"/>
    <w:rsid w:val="009B5052"/>
    <w:rsid w:val="009B62F9"/>
    <w:rsid w:val="009C66F2"/>
    <w:rsid w:val="009E5D9B"/>
    <w:rsid w:val="00A00543"/>
    <w:rsid w:val="00A033F1"/>
    <w:rsid w:val="00A0535F"/>
    <w:rsid w:val="00A24EA5"/>
    <w:rsid w:val="00A34D35"/>
    <w:rsid w:val="00A4697D"/>
    <w:rsid w:val="00A50889"/>
    <w:rsid w:val="00A51664"/>
    <w:rsid w:val="00A64886"/>
    <w:rsid w:val="00AA0C72"/>
    <w:rsid w:val="00AC321C"/>
    <w:rsid w:val="00AD4597"/>
    <w:rsid w:val="00AE1E1F"/>
    <w:rsid w:val="00AE2DAD"/>
    <w:rsid w:val="00AF1739"/>
    <w:rsid w:val="00B2413B"/>
    <w:rsid w:val="00B32F60"/>
    <w:rsid w:val="00B750FA"/>
    <w:rsid w:val="00B7514A"/>
    <w:rsid w:val="00BD18E7"/>
    <w:rsid w:val="00BD4C9A"/>
    <w:rsid w:val="00BE0A31"/>
    <w:rsid w:val="00BE7EBD"/>
    <w:rsid w:val="00C15709"/>
    <w:rsid w:val="00C2144D"/>
    <w:rsid w:val="00C26522"/>
    <w:rsid w:val="00C27500"/>
    <w:rsid w:val="00C52109"/>
    <w:rsid w:val="00C55114"/>
    <w:rsid w:val="00C57222"/>
    <w:rsid w:val="00C83477"/>
    <w:rsid w:val="00C86119"/>
    <w:rsid w:val="00CA1E1C"/>
    <w:rsid w:val="00CA5845"/>
    <w:rsid w:val="00CB0C44"/>
    <w:rsid w:val="00CC18CD"/>
    <w:rsid w:val="00CD6DF2"/>
    <w:rsid w:val="00D13F69"/>
    <w:rsid w:val="00D258EE"/>
    <w:rsid w:val="00D47D3F"/>
    <w:rsid w:val="00D774D4"/>
    <w:rsid w:val="00D83F9C"/>
    <w:rsid w:val="00D84C74"/>
    <w:rsid w:val="00D86D56"/>
    <w:rsid w:val="00DC0A0E"/>
    <w:rsid w:val="00DC23C6"/>
    <w:rsid w:val="00DD201A"/>
    <w:rsid w:val="00DE4477"/>
    <w:rsid w:val="00DF7F98"/>
    <w:rsid w:val="00E01129"/>
    <w:rsid w:val="00E21268"/>
    <w:rsid w:val="00E22616"/>
    <w:rsid w:val="00E4436C"/>
    <w:rsid w:val="00E540FC"/>
    <w:rsid w:val="00E54461"/>
    <w:rsid w:val="00E57BC2"/>
    <w:rsid w:val="00E93724"/>
    <w:rsid w:val="00E937C4"/>
    <w:rsid w:val="00ED7B86"/>
    <w:rsid w:val="00F01FB0"/>
    <w:rsid w:val="00F07BB3"/>
    <w:rsid w:val="00F51853"/>
    <w:rsid w:val="00F65587"/>
    <w:rsid w:val="00F700F2"/>
    <w:rsid w:val="00F7147C"/>
    <w:rsid w:val="00F75693"/>
    <w:rsid w:val="00F956D0"/>
    <w:rsid w:val="00F971F5"/>
    <w:rsid w:val="00FB6403"/>
    <w:rsid w:val="00FE7E63"/>
    <w:rsid w:val="00FF033C"/>
    <w:rsid w:val="00FF7CF2"/>
    <w:rsid w:val="2EE7AE74"/>
    <w:rsid w:val="31607BE1"/>
    <w:rsid w:val="33C04A38"/>
    <w:rsid w:val="361FB968"/>
    <w:rsid w:val="5DFF4824"/>
    <w:rsid w:val="67FFEFF4"/>
    <w:rsid w:val="6AB54043"/>
    <w:rsid w:val="6B76A1DE"/>
    <w:rsid w:val="6D536DCA"/>
    <w:rsid w:val="6F777603"/>
    <w:rsid w:val="6FF32764"/>
    <w:rsid w:val="7A772038"/>
    <w:rsid w:val="7BE32D71"/>
    <w:rsid w:val="7DF53536"/>
    <w:rsid w:val="7FF3108E"/>
    <w:rsid w:val="DBC1783B"/>
    <w:rsid w:val="DDDD1DCD"/>
    <w:rsid w:val="DDDFD076"/>
    <w:rsid w:val="E9F761D8"/>
    <w:rsid w:val="F7DF8DF6"/>
    <w:rsid w:val="FBFF79DA"/>
    <w:rsid w:val="FDFEDB9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rFonts w:ascii="Times New Roman" w:hAnsi="Times New Roman" w:cstheme="minorBidi"/>
      <w:b/>
      <w:bCs/>
      <w:kern w:val="44"/>
      <w:sz w:val="44"/>
      <w:szCs w:val="44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qFormat/>
    <w:uiPriority w:val="0"/>
    <w:pPr>
      <w:widowControl w:val="0"/>
      <w:spacing w:after="120" w:line="480" w:lineRule="auto"/>
      <w:ind w:firstLine="682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4">
    <w:name w:val="caption"/>
    <w:basedOn w:val="1"/>
    <w:next w:val="1"/>
    <w:autoRedefine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5">
    <w:name w:val="Date"/>
    <w:basedOn w:val="1"/>
    <w:next w:val="1"/>
    <w:link w:val="19"/>
    <w:autoRedefine/>
    <w:semiHidden/>
    <w:unhideWhenUsed/>
    <w:qFormat/>
    <w:uiPriority w:val="99"/>
    <w:pPr>
      <w:spacing w:line="360" w:lineRule="auto"/>
      <w:ind w:left="100" w:leftChars="2500"/>
    </w:pPr>
    <w:rPr>
      <w:rFonts w:asciiTheme="minorHAnsi" w:hAnsiTheme="minorHAnsi" w:eastAsiaTheme="minorEastAsia"/>
    </w:rPr>
  </w:style>
  <w:style w:type="paragraph" w:styleId="6">
    <w:name w:val="Balloon Text"/>
    <w:basedOn w:val="1"/>
    <w:link w:val="18"/>
    <w:semiHidden/>
    <w:unhideWhenUsed/>
    <w:qFormat/>
    <w:uiPriority w:val="99"/>
    <w:pPr>
      <w:spacing w:line="360" w:lineRule="auto"/>
    </w:pPr>
    <w:rPr>
      <w:rFonts w:asciiTheme="minorHAnsi" w:hAnsiTheme="minorHAnsi" w:eastAsiaTheme="minorEastAsia"/>
      <w:sz w:val="18"/>
      <w:szCs w:val="18"/>
    </w:rPr>
  </w:style>
  <w:style w:type="paragraph" w:styleId="7">
    <w:name w:val="footer"/>
    <w:basedOn w:val="1"/>
    <w:link w:val="1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theme="minorBidi"/>
      <w:sz w:val="18"/>
      <w:szCs w:val="18"/>
    </w:rPr>
  </w:style>
  <w:style w:type="paragraph" w:styleId="8">
    <w:name w:val="header"/>
    <w:basedOn w:val="1"/>
    <w:link w:val="1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theme="minorBidi"/>
      <w:sz w:val="18"/>
      <w:szCs w:val="18"/>
    </w:rPr>
  </w:style>
  <w:style w:type="paragraph" w:styleId="9">
    <w:name w:val="Normal (Web)"/>
    <w:basedOn w:val="1"/>
    <w:autoRedefine/>
    <w:semiHidden/>
    <w:unhideWhenUsed/>
    <w:qFormat/>
    <w:uiPriority w:val="99"/>
    <w:pPr>
      <w:widowControl/>
      <w:spacing w:line="360" w:lineRule="auto"/>
      <w:jc w:val="left"/>
    </w:pPr>
    <w:rPr>
      <w:rFonts w:ascii="宋体" w:hAnsi="宋体" w:cs="宋体"/>
      <w:kern w:val="0"/>
      <w:sz w:val="24"/>
    </w:rPr>
  </w:style>
  <w:style w:type="table" w:styleId="11">
    <w:name w:val="Table Grid"/>
    <w:basedOn w:val="10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customStyle="1" w:styleId="15">
    <w:name w:val="标题 1 Char"/>
    <w:basedOn w:val="12"/>
    <w:link w:val="3"/>
    <w:autoRedefine/>
    <w:qFormat/>
    <w:uiPriority w:val="9"/>
    <w:rPr>
      <w:rFonts w:ascii="Times New Roman" w:hAnsi="Times New Roman" w:eastAsia="宋体"/>
      <w:b/>
      <w:bCs/>
      <w:kern w:val="44"/>
      <w:sz w:val="44"/>
      <w:szCs w:val="44"/>
    </w:rPr>
  </w:style>
  <w:style w:type="character" w:customStyle="1" w:styleId="16">
    <w:name w:val="页眉 Char"/>
    <w:basedOn w:val="12"/>
    <w:link w:val="8"/>
    <w:autoRedefine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17">
    <w:name w:val="页脚 Char"/>
    <w:basedOn w:val="12"/>
    <w:link w:val="7"/>
    <w:autoRedefine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18">
    <w:name w:val="批注框文本 Char"/>
    <w:basedOn w:val="12"/>
    <w:link w:val="6"/>
    <w:semiHidden/>
    <w:qFormat/>
    <w:uiPriority w:val="99"/>
    <w:rPr>
      <w:sz w:val="18"/>
      <w:szCs w:val="18"/>
    </w:rPr>
  </w:style>
  <w:style w:type="character" w:customStyle="1" w:styleId="19">
    <w:name w:val="日期 Char"/>
    <w:basedOn w:val="12"/>
    <w:link w:val="5"/>
    <w:autoRedefine/>
    <w:semiHidden/>
    <w:qFormat/>
    <w:uiPriority w:val="99"/>
  </w:style>
  <w:style w:type="paragraph" w:styleId="20">
    <w:name w:val="List Paragraph"/>
    <w:basedOn w:val="1"/>
    <w:qFormat/>
    <w:uiPriority w:val="34"/>
    <w:pPr>
      <w:spacing w:line="360" w:lineRule="auto"/>
      <w:ind w:firstLine="420" w:firstLineChars="200"/>
    </w:pPr>
    <w:rPr>
      <w:rFonts w:asciiTheme="minorHAnsi" w:hAnsiTheme="minorHAnsi" w:eastAsiaTheme="minorEastAsia" w:cstheme="minorBidi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06B3CF-9E50-4542-AC3E-AD59009607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145</Words>
  <Characters>827</Characters>
  <Lines>6</Lines>
  <Paragraphs>1</Paragraphs>
  <TotalTime>2</TotalTime>
  <ScaleCrop>false</ScaleCrop>
  <LinksUpToDate>false</LinksUpToDate>
  <CharactersWithSpaces>971</CharactersWithSpaces>
  <Application>WPS Office_12.8.2.1114_F1E327BC-269C-435d-A152-05C5408002CA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2021-12-11T07:02:00Z</dcterms:created>
  <dc:creator>jhchen</dc:creator>
  <cp:lastModifiedBy>(๑´ㅂ`๑)</cp:lastModifiedBy>
  <dcterms:modified xsi:type="dcterms:W3CDTF">2026-10-08T10:20:22Z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2052-12.8.2.1114</vt:lpwstr>
  </property>
  <property fmtid="{D5CDD505-2E9C-101B-9397-08002B2CF9AE}" pid="3" name="ICV">
    <vt:lpwstr>472CAAD949584F1BADEF9EE9F8816CF8_13</vt:lpwstr>
  </property>
</Properties>
</file>