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27657">
      <w:pPr>
        <w:spacing w:line="360" w:lineRule="auto"/>
        <w:jc w:val="center"/>
        <w:rPr>
          <w:rFonts w:ascii="楷体" w:hAnsi="楷体" w:eastAsia="楷体"/>
          <w:b/>
          <w:sz w:val="32"/>
          <w:szCs w:val="52"/>
        </w:rPr>
      </w:pPr>
      <w:r>
        <w:rPr>
          <w:rFonts w:hint="eastAsia" w:ascii="楷体" w:hAnsi="楷体" w:eastAsia="楷体"/>
          <w:b/>
          <w:sz w:val="32"/>
          <w:szCs w:val="52"/>
        </w:rPr>
        <w:t>场地租赁协议</w:t>
      </w:r>
    </w:p>
    <w:p w14:paraId="020B97B1">
      <w:pPr>
        <w:pStyle w:val="5"/>
        <w:spacing w:line="360" w:lineRule="auto"/>
        <w:ind w:firstLine="482" w:firstLineChars="200"/>
        <w:rPr>
          <w:rFonts w:ascii="楷体" w:hAnsi="楷体" w:eastAsia="楷体" w:cs="楷体"/>
          <w:sz w:val="24"/>
          <w:szCs w:val="24"/>
          <w:u w:val="single"/>
        </w:rPr>
      </w:pPr>
      <w:r>
        <w:rPr>
          <w:rFonts w:hint="eastAsia" w:ascii="楷体" w:hAnsi="楷体" w:eastAsia="楷体" w:cs="楷体"/>
          <w:b/>
          <w:sz w:val="24"/>
          <w:szCs w:val="24"/>
        </w:rPr>
        <w:t>出租方</w:t>
      </w:r>
      <w:r>
        <w:rPr>
          <w:rFonts w:hint="eastAsia" w:ascii="楷体" w:hAnsi="楷体" w:eastAsia="楷体" w:cs="楷体"/>
          <w:sz w:val="24"/>
          <w:szCs w:val="24"/>
        </w:rPr>
        <w:t>：厦门火炬招商资产运营管理有限公司（以下简称甲方）</w:t>
      </w:r>
    </w:p>
    <w:p w14:paraId="5724BF06">
      <w:pPr>
        <w:pStyle w:val="5"/>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地址：厦门火炬高新区火炬园火炬路56-58号火炬广场南楼420室-162</w:t>
      </w:r>
    </w:p>
    <w:p w14:paraId="745EF4DB">
      <w:pPr>
        <w:pStyle w:val="5"/>
        <w:spacing w:line="360" w:lineRule="auto"/>
        <w:ind w:firstLine="480" w:firstLineChars="200"/>
        <w:rPr>
          <w:rFonts w:hint="default" w:ascii="楷体" w:hAnsi="楷体" w:eastAsia="楷体" w:cs="楷体"/>
          <w:sz w:val="24"/>
          <w:szCs w:val="24"/>
          <w:u w:val="single"/>
          <w:lang w:val="en-US" w:eastAsia="zh-CN"/>
        </w:rPr>
      </w:pPr>
      <w:r>
        <w:rPr>
          <w:rFonts w:hint="eastAsia" w:ascii="楷体" w:hAnsi="楷体" w:eastAsia="楷体" w:cs="楷体"/>
          <w:sz w:val="24"/>
          <w:szCs w:val="24"/>
        </w:rPr>
        <w:t>法定代表人：</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陈致君</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经办人：</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经办人电话：</w:t>
      </w:r>
      <w:r>
        <w:rPr>
          <w:rFonts w:hint="eastAsia" w:ascii="楷体" w:hAnsi="楷体" w:eastAsia="楷体" w:cs="楷体"/>
          <w:sz w:val="24"/>
          <w:szCs w:val="24"/>
          <w:u w:val="single"/>
          <w:lang w:val="en-US" w:eastAsia="zh-CN"/>
        </w:rPr>
        <w:t xml:space="preserve">      </w:t>
      </w:r>
    </w:p>
    <w:p w14:paraId="752D1895">
      <w:pPr>
        <w:pStyle w:val="5"/>
        <w:spacing w:line="360" w:lineRule="auto"/>
        <w:ind w:firstLine="480" w:firstLineChars="200"/>
        <w:rPr>
          <w:rFonts w:ascii="楷体" w:hAnsi="楷体" w:eastAsia="楷体" w:cs="楷体"/>
          <w:sz w:val="24"/>
          <w:szCs w:val="24"/>
          <w:u w:val="single"/>
        </w:rPr>
      </w:pPr>
      <w:r>
        <w:rPr>
          <w:rFonts w:hint="eastAsia" w:ascii="楷体" w:hAnsi="楷体" w:eastAsia="楷体" w:cs="楷体"/>
          <w:sz w:val="24"/>
          <w:szCs w:val="24"/>
        </w:rPr>
        <w:t>邮政编码：</w:t>
      </w:r>
      <w:r>
        <w:rPr>
          <w:rFonts w:hint="eastAsia" w:ascii="楷体" w:hAnsi="楷体" w:eastAsia="楷体" w:cs="楷体"/>
          <w:sz w:val="24"/>
          <w:szCs w:val="24"/>
          <w:u w:val="single"/>
        </w:rPr>
        <w:t xml:space="preserve">   361006   </w:t>
      </w:r>
      <w:r>
        <w:rPr>
          <w:rFonts w:hint="eastAsia" w:ascii="楷体" w:hAnsi="楷体" w:eastAsia="楷体" w:cs="楷体"/>
          <w:sz w:val="24"/>
          <w:szCs w:val="24"/>
        </w:rPr>
        <w:t xml:space="preserve"> 传真：</w:t>
      </w:r>
      <w:r>
        <w:rPr>
          <w:rFonts w:hint="eastAsia" w:ascii="楷体" w:hAnsi="楷体" w:eastAsia="楷体" w:cs="楷体"/>
          <w:sz w:val="24"/>
          <w:szCs w:val="24"/>
          <w:u w:val="single"/>
        </w:rPr>
        <w:t xml:space="preserve"> 5714308 </w:t>
      </w:r>
    </w:p>
    <w:p w14:paraId="27E8E880">
      <w:pPr>
        <w:pStyle w:val="5"/>
        <w:spacing w:line="360" w:lineRule="auto"/>
        <w:ind w:firstLine="480" w:firstLineChars="200"/>
        <w:rPr>
          <w:rFonts w:ascii="楷体" w:hAnsi="楷体" w:eastAsia="楷体" w:cs="楷体"/>
          <w:sz w:val="24"/>
          <w:szCs w:val="24"/>
          <w:u w:val="single"/>
        </w:rPr>
      </w:pPr>
      <w:r>
        <w:rPr>
          <w:rFonts w:hint="eastAsia" w:ascii="楷体" w:hAnsi="楷体" w:eastAsia="楷体" w:cs="楷体"/>
          <w:sz w:val="24"/>
        </w:rPr>
        <w:t>开户银行：</w:t>
      </w:r>
      <w:r>
        <w:rPr>
          <w:rFonts w:hint="eastAsia" w:ascii="楷体" w:hAnsi="楷体" w:eastAsia="楷体" w:cs="楷体"/>
          <w:sz w:val="24"/>
          <w:u w:val="single"/>
        </w:rPr>
        <w:t xml:space="preserve"> </w:t>
      </w:r>
      <w:r>
        <w:rPr>
          <w:rFonts w:hint="eastAsia" w:ascii="楷体" w:hAnsi="楷体" w:eastAsia="楷体" w:cs="楷体"/>
          <w:sz w:val="24"/>
          <w:u w:val="single"/>
          <w:lang w:val="en-US" w:eastAsia="zh-CN"/>
        </w:rPr>
        <w:t xml:space="preserve">      </w:t>
      </w:r>
      <w:r>
        <w:rPr>
          <w:rFonts w:hint="eastAsia" w:ascii="楷体" w:hAnsi="楷体" w:eastAsia="楷体" w:cs="楷体"/>
          <w:sz w:val="24"/>
          <w:u w:val="single"/>
        </w:rPr>
        <w:t xml:space="preserve"> </w:t>
      </w:r>
      <w:r>
        <w:rPr>
          <w:rFonts w:ascii="楷体" w:hAnsi="楷体" w:eastAsia="楷体" w:cs="楷体"/>
          <w:sz w:val="24"/>
          <w:u w:val="single"/>
        </w:rPr>
        <w:t xml:space="preserve">   </w:t>
      </w:r>
      <w:r>
        <w:rPr>
          <w:rFonts w:hint="eastAsia" w:ascii="楷体" w:hAnsi="楷体" w:eastAsia="楷体" w:cs="楷体"/>
          <w:sz w:val="24"/>
        </w:rPr>
        <w:t>账号：</w:t>
      </w:r>
      <w:r>
        <w:rPr>
          <w:rFonts w:hint="eastAsia" w:ascii="楷体" w:hAnsi="楷体" w:eastAsia="楷体" w:cs="楷体"/>
          <w:sz w:val="24"/>
          <w:u w:val="single"/>
          <w:lang w:val="en-US" w:eastAsia="zh-CN"/>
        </w:rPr>
        <w:t xml:space="preserve">         </w:t>
      </w:r>
    </w:p>
    <w:p w14:paraId="64F4474F">
      <w:pPr>
        <w:pStyle w:val="5"/>
        <w:spacing w:line="360" w:lineRule="auto"/>
        <w:ind w:firstLine="482" w:firstLineChars="200"/>
        <w:rPr>
          <w:rFonts w:ascii="楷体" w:hAnsi="楷体" w:eastAsia="楷体" w:cs="楷体"/>
          <w:sz w:val="24"/>
          <w:szCs w:val="24"/>
        </w:rPr>
      </w:pPr>
      <w:r>
        <w:rPr>
          <w:rFonts w:hint="eastAsia" w:ascii="楷体" w:hAnsi="楷体" w:eastAsia="楷体" w:cs="楷体"/>
          <w:b/>
          <w:sz w:val="24"/>
          <w:szCs w:val="24"/>
        </w:rPr>
        <w:t>承租方</w:t>
      </w:r>
      <w:r>
        <w:rPr>
          <w:rFonts w:hint="eastAsia" w:ascii="楷体" w:hAnsi="楷体" w:eastAsia="楷体" w:cs="楷体"/>
          <w:sz w:val="24"/>
          <w:szCs w:val="24"/>
        </w:rPr>
        <w:t>：</w:t>
      </w:r>
      <w:r>
        <w:rPr>
          <w:rFonts w:hint="eastAsia" w:ascii="楷体" w:hAnsi="楷体" w:eastAsia="楷体" w:cs="楷体"/>
          <w:sz w:val="24"/>
          <w:szCs w:val="24"/>
          <w:u w:val="single"/>
        </w:rPr>
        <w:t xml:space="preserve"> </w:t>
      </w:r>
      <w:r>
        <w:rPr>
          <w:rFonts w:ascii="楷体" w:hAnsi="楷体" w:eastAsia="楷体" w:cs="楷体"/>
          <w:sz w:val="24"/>
          <w:szCs w:val="24"/>
          <w:u w:val="single"/>
        </w:rPr>
        <w:t xml:space="preserve">                          </w:t>
      </w:r>
      <w:r>
        <w:rPr>
          <w:rFonts w:hint="eastAsia" w:ascii="楷体" w:hAnsi="楷体" w:eastAsia="楷体" w:cs="楷体"/>
          <w:sz w:val="24"/>
          <w:szCs w:val="24"/>
        </w:rPr>
        <w:t>（以下简称乙方）</w:t>
      </w:r>
    </w:p>
    <w:p w14:paraId="7B6D0C41">
      <w:pPr>
        <w:pStyle w:val="5"/>
        <w:spacing w:line="360" w:lineRule="auto"/>
        <w:ind w:firstLine="480" w:firstLineChars="200"/>
        <w:rPr>
          <w:rFonts w:ascii="楷体" w:hAnsi="楷体" w:eastAsia="楷体" w:cs="楷体"/>
          <w:sz w:val="24"/>
          <w:szCs w:val="24"/>
          <w:u w:val="single"/>
        </w:rPr>
      </w:pPr>
      <w:r>
        <w:rPr>
          <w:rFonts w:hint="eastAsia" w:ascii="楷体" w:hAnsi="楷体" w:eastAsia="楷体" w:cs="楷体"/>
          <w:sz w:val="24"/>
          <w:szCs w:val="24"/>
        </w:rPr>
        <w:t>地址：</w:t>
      </w:r>
      <w:r>
        <w:rPr>
          <w:rFonts w:hint="eastAsia" w:ascii="楷体" w:hAnsi="楷体" w:eastAsia="楷体" w:cs="楷体"/>
          <w:snapToGrid w:val="0"/>
          <w:color w:val="000000"/>
          <w:sz w:val="24"/>
          <w:u w:val="single"/>
        </w:rPr>
        <w:t xml:space="preserve"> </w:t>
      </w:r>
      <w:r>
        <w:rPr>
          <w:rFonts w:ascii="楷体" w:hAnsi="楷体" w:eastAsia="楷体" w:cs="楷体"/>
          <w:snapToGrid w:val="0"/>
          <w:color w:val="000000"/>
          <w:sz w:val="24"/>
          <w:u w:val="single"/>
        </w:rPr>
        <w:t xml:space="preserve">                                             </w:t>
      </w:r>
    </w:p>
    <w:p w14:paraId="044C2DF1">
      <w:pPr>
        <w:spacing w:line="360" w:lineRule="auto"/>
        <w:ind w:firstLine="480" w:firstLineChars="200"/>
        <w:rPr>
          <w:rFonts w:ascii="楷体" w:hAnsi="楷体" w:eastAsia="楷体" w:cs="宋体"/>
          <w:sz w:val="24"/>
          <w:szCs w:val="24"/>
        </w:rPr>
      </w:pPr>
      <w:r>
        <w:rPr>
          <w:rFonts w:hint="eastAsia" w:ascii="楷体" w:hAnsi="楷体" w:eastAsia="楷体" w:cs="楷体"/>
          <w:sz w:val="24"/>
          <w:szCs w:val="24"/>
        </w:rPr>
        <w:t>法定代表人：</w:t>
      </w:r>
      <w:r>
        <w:rPr>
          <w:rFonts w:hint="eastAsia" w:ascii="楷体" w:hAnsi="楷体" w:eastAsia="楷体" w:cs="楷体"/>
          <w:sz w:val="24"/>
          <w:szCs w:val="24"/>
          <w:u w:val="single"/>
        </w:rPr>
        <w:t xml:space="preserve"> </w:t>
      </w:r>
      <w:r>
        <w:rPr>
          <w:rFonts w:ascii="楷体" w:hAnsi="楷体" w:eastAsia="楷体" w:cs="楷体"/>
          <w:sz w:val="24"/>
          <w:szCs w:val="24"/>
          <w:u w:val="single"/>
        </w:rPr>
        <w:t xml:space="preserve">         </w:t>
      </w:r>
      <w:r>
        <w:rPr>
          <w:rFonts w:hint="eastAsia" w:ascii="楷体" w:hAnsi="楷体" w:eastAsia="楷体" w:cs="楷体"/>
          <w:sz w:val="24"/>
          <w:szCs w:val="24"/>
        </w:rPr>
        <w:t>经办人：</w:t>
      </w:r>
      <w:r>
        <w:rPr>
          <w:rFonts w:hint="eastAsia" w:ascii="楷体" w:hAnsi="楷体" w:eastAsia="楷体" w:cs="楷体"/>
          <w:sz w:val="24"/>
          <w:szCs w:val="24"/>
          <w:u w:val="single"/>
        </w:rPr>
        <w:t xml:space="preserve"> </w:t>
      </w:r>
      <w:r>
        <w:rPr>
          <w:rFonts w:ascii="楷体" w:hAnsi="楷体" w:eastAsia="楷体" w:cs="楷体"/>
          <w:sz w:val="24"/>
          <w:szCs w:val="24"/>
          <w:u w:val="single"/>
        </w:rPr>
        <w:t xml:space="preserve">         </w:t>
      </w:r>
      <w:r>
        <w:rPr>
          <w:rFonts w:hint="eastAsia" w:ascii="楷体" w:hAnsi="楷体" w:eastAsia="楷体" w:cs="楷体"/>
          <w:sz w:val="24"/>
          <w:szCs w:val="24"/>
        </w:rPr>
        <w:t>经办人电话：</w:t>
      </w:r>
      <w:r>
        <w:rPr>
          <w:rFonts w:hint="eastAsia" w:ascii="楷体" w:hAnsi="楷体" w:eastAsia="楷体" w:cs="楷体"/>
          <w:sz w:val="24"/>
          <w:szCs w:val="24"/>
          <w:u w:val="single"/>
        </w:rPr>
        <w:t xml:space="preserve"> </w:t>
      </w:r>
      <w:r>
        <w:rPr>
          <w:rFonts w:ascii="楷体" w:hAnsi="楷体" w:eastAsia="楷体" w:cs="楷体"/>
          <w:sz w:val="24"/>
          <w:szCs w:val="24"/>
          <w:u w:val="single"/>
        </w:rPr>
        <w:t xml:space="preserve">            </w:t>
      </w:r>
    </w:p>
    <w:p w14:paraId="4A69BC44">
      <w:pPr>
        <w:pStyle w:val="5"/>
        <w:spacing w:line="360" w:lineRule="auto"/>
        <w:ind w:firstLine="480" w:firstLineChars="200"/>
        <w:rPr>
          <w:rFonts w:ascii="楷体" w:hAnsi="楷体" w:eastAsia="楷体" w:cs="楷体"/>
          <w:sz w:val="24"/>
          <w:szCs w:val="24"/>
          <w:u w:val="single"/>
        </w:rPr>
      </w:pPr>
      <w:r>
        <w:rPr>
          <w:rFonts w:hint="eastAsia" w:ascii="楷体" w:hAnsi="楷体" w:eastAsia="楷体" w:cs="楷体"/>
          <w:sz w:val="24"/>
          <w:szCs w:val="24"/>
        </w:rPr>
        <w:t>经办人：</w:t>
      </w:r>
      <w:r>
        <w:rPr>
          <w:rFonts w:hint="eastAsia" w:ascii="楷体" w:hAnsi="楷体" w:eastAsia="楷体" w:cs="楷体"/>
          <w:sz w:val="24"/>
          <w:szCs w:val="24"/>
          <w:u w:val="single"/>
        </w:rPr>
        <w:t xml:space="preserve">           </w:t>
      </w:r>
      <w:r>
        <w:rPr>
          <w:rFonts w:hint="eastAsia" w:ascii="楷体" w:hAnsi="楷体" w:eastAsia="楷体" w:cs="楷体"/>
          <w:sz w:val="24"/>
          <w:szCs w:val="24"/>
        </w:rPr>
        <w:t xml:space="preserve"> 经办人电话：</w:t>
      </w:r>
      <w:r>
        <w:rPr>
          <w:rFonts w:hint="eastAsia" w:ascii="楷体" w:hAnsi="楷体" w:eastAsia="楷体" w:cs="楷体"/>
          <w:sz w:val="24"/>
          <w:szCs w:val="24"/>
          <w:u w:val="single"/>
        </w:rPr>
        <w:t xml:space="preserve">               </w:t>
      </w:r>
    </w:p>
    <w:p w14:paraId="0C6AD36C">
      <w:pPr>
        <w:pStyle w:val="5"/>
        <w:spacing w:line="360" w:lineRule="auto"/>
        <w:ind w:firstLine="480" w:firstLineChars="200"/>
        <w:rPr>
          <w:rFonts w:ascii="楷体" w:hAnsi="楷体" w:eastAsia="楷体" w:cs="楷体"/>
          <w:sz w:val="24"/>
          <w:szCs w:val="24"/>
          <w:u w:val="single"/>
        </w:rPr>
      </w:pPr>
      <w:r>
        <w:rPr>
          <w:rFonts w:hint="eastAsia" w:ascii="楷体" w:hAnsi="楷体" w:eastAsia="楷体" w:cs="楷体"/>
          <w:sz w:val="24"/>
          <w:szCs w:val="24"/>
        </w:rPr>
        <w:t>统一社会信用代码：</w:t>
      </w:r>
      <w:r>
        <w:rPr>
          <w:rFonts w:hint="eastAsia" w:ascii="楷体" w:hAnsi="楷体" w:eastAsia="楷体" w:cs="楷体"/>
          <w:sz w:val="24"/>
          <w:szCs w:val="24"/>
          <w:u w:val="single"/>
        </w:rPr>
        <w:t xml:space="preserve">                         </w:t>
      </w:r>
    </w:p>
    <w:p w14:paraId="414E5166">
      <w:pPr>
        <w:pStyle w:val="5"/>
        <w:spacing w:line="360" w:lineRule="auto"/>
        <w:ind w:firstLine="480" w:firstLineChars="200"/>
        <w:rPr>
          <w:rFonts w:ascii="楷体" w:hAnsi="楷体" w:eastAsia="楷体" w:cs="楷体"/>
          <w:sz w:val="24"/>
          <w:szCs w:val="24"/>
          <w:u w:val="single"/>
        </w:rPr>
      </w:pPr>
      <w:r>
        <w:rPr>
          <w:rFonts w:hint="eastAsia" w:ascii="楷体" w:hAnsi="楷体" w:eastAsia="楷体" w:cs="楷体"/>
          <w:sz w:val="24"/>
          <w:szCs w:val="24"/>
        </w:rPr>
        <w:t>邮政编码：</w:t>
      </w:r>
      <w:r>
        <w:rPr>
          <w:rFonts w:hint="eastAsia" w:ascii="楷体" w:hAnsi="楷体" w:eastAsia="楷体" w:cs="楷体"/>
          <w:sz w:val="24"/>
          <w:szCs w:val="24"/>
          <w:u w:val="single"/>
        </w:rPr>
        <w:t xml:space="preserve">            </w:t>
      </w:r>
      <w:r>
        <w:rPr>
          <w:rFonts w:hint="eastAsia" w:ascii="楷体" w:hAnsi="楷体" w:eastAsia="楷体" w:cs="楷体"/>
          <w:sz w:val="24"/>
          <w:szCs w:val="24"/>
        </w:rPr>
        <w:t>传真：</w:t>
      </w:r>
      <w:r>
        <w:rPr>
          <w:rFonts w:hint="eastAsia" w:ascii="楷体" w:hAnsi="楷体" w:eastAsia="楷体" w:cs="楷体"/>
          <w:sz w:val="24"/>
          <w:szCs w:val="24"/>
          <w:u w:val="single"/>
        </w:rPr>
        <w:t xml:space="preserve">             </w:t>
      </w:r>
    </w:p>
    <w:p w14:paraId="5ED407AF">
      <w:pPr>
        <w:spacing w:line="360" w:lineRule="auto"/>
        <w:rPr>
          <w:rFonts w:ascii="楷体" w:hAnsi="楷体" w:eastAsia="楷体" w:cs="宋体"/>
          <w:sz w:val="24"/>
        </w:rPr>
      </w:pPr>
    </w:p>
    <w:p w14:paraId="750D4F51">
      <w:pPr>
        <w:spacing w:line="360" w:lineRule="auto"/>
        <w:rPr>
          <w:rFonts w:ascii="楷体" w:hAnsi="楷体" w:eastAsia="楷体" w:cs="宋体"/>
          <w:sz w:val="24"/>
        </w:rPr>
      </w:pPr>
      <w:r>
        <w:rPr>
          <w:rFonts w:hint="eastAsia" w:ascii="楷体" w:hAnsi="楷体" w:eastAsia="楷体" w:cs="宋体"/>
          <w:sz w:val="24"/>
        </w:rPr>
        <w:t xml:space="preserve">    甲乙双方经平等协商，就乙方承租甲方所有的</w:t>
      </w:r>
      <w:r>
        <w:rPr>
          <w:rFonts w:hint="eastAsia" w:ascii="楷体" w:hAnsi="楷体" w:eastAsia="楷体" w:cs="楷体"/>
          <w:snapToGrid w:val="0"/>
          <w:color w:val="000000"/>
          <w:sz w:val="24"/>
          <w:u w:val="single"/>
          <w:lang w:eastAsia="zh-CN"/>
        </w:rPr>
        <w:t xml:space="preserve"> </w:t>
      </w:r>
      <w:r>
        <w:rPr>
          <w:rFonts w:hint="eastAsia" w:ascii="楷体" w:hAnsi="楷体" w:eastAsia="楷体" w:cs="楷体"/>
          <w:snapToGrid w:val="0"/>
          <w:color w:val="000000"/>
          <w:sz w:val="24"/>
          <w:u w:val="single"/>
          <w:lang w:val="en-US" w:eastAsia="zh-CN"/>
        </w:rPr>
        <w:t xml:space="preserve">            </w:t>
      </w:r>
      <w:r>
        <w:rPr>
          <w:rFonts w:hint="eastAsia" w:ascii="楷体" w:hAnsi="楷体" w:eastAsia="楷体" w:cs="宋体"/>
          <w:sz w:val="24"/>
        </w:rPr>
        <w:t xml:space="preserve">（以下称“租赁场地”）事宜达成协议如下： </w:t>
      </w:r>
    </w:p>
    <w:p w14:paraId="64D5EC3A">
      <w:pPr>
        <w:numPr>
          <w:ilvl w:val="0"/>
          <w:numId w:val="1"/>
        </w:numPr>
        <w:spacing w:line="360" w:lineRule="auto"/>
        <w:rPr>
          <w:rFonts w:ascii="楷体" w:hAnsi="楷体" w:eastAsia="楷体" w:cs="宋体"/>
          <w:b/>
          <w:bCs/>
          <w:sz w:val="24"/>
        </w:rPr>
      </w:pPr>
      <w:r>
        <w:rPr>
          <w:rFonts w:hint="eastAsia" w:ascii="楷体" w:hAnsi="楷体" w:eastAsia="楷体" w:cs="宋体"/>
          <w:b/>
          <w:bCs/>
          <w:sz w:val="24"/>
        </w:rPr>
        <w:t>场地位置及建筑面积</w:t>
      </w:r>
    </w:p>
    <w:p w14:paraId="7FDF5904">
      <w:pPr>
        <w:spacing w:line="360" w:lineRule="auto"/>
        <w:ind w:firstLine="480"/>
        <w:rPr>
          <w:rFonts w:ascii="楷体" w:hAnsi="楷体" w:eastAsia="楷体" w:cs="宋体"/>
          <w:sz w:val="24"/>
        </w:rPr>
      </w:pPr>
      <w:r>
        <w:rPr>
          <w:rFonts w:hint="eastAsia" w:ascii="楷体" w:hAnsi="楷体" w:eastAsia="楷体" w:cs="宋体"/>
          <w:sz w:val="24"/>
        </w:rPr>
        <w:t>1.1 租赁场地位于</w:t>
      </w:r>
      <w:r>
        <w:rPr>
          <w:rFonts w:hint="eastAsia" w:ascii="楷体" w:hAnsi="楷体" w:eastAsia="楷体" w:cs="楷体"/>
          <w:snapToGrid w:val="0"/>
          <w:color w:val="000000"/>
          <w:sz w:val="24"/>
          <w:u w:val="single"/>
          <w:lang w:eastAsia="zh-CN"/>
        </w:rPr>
        <w:t xml:space="preserve"> </w:t>
      </w:r>
      <w:r>
        <w:rPr>
          <w:rFonts w:hint="eastAsia" w:ascii="楷体" w:hAnsi="楷体" w:eastAsia="楷体" w:cs="楷体"/>
          <w:snapToGrid w:val="0"/>
          <w:color w:val="000000"/>
          <w:sz w:val="24"/>
          <w:u w:val="single"/>
          <w:lang w:val="en-US" w:eastAsia="zh-CN"/>
        </w:rPr>
        <w:t xml:space="preserve">                </w:t>
      </w:r>
      <w:r>
        <w:rPr>
          <w:rFonts w:hint="eastAsia" w:ascii="楷体" w:hAnsi="楷体" w:eastAsia="楷体" w:cs="宋体"/>
          <w:sz w:val="24"/>
        </w:rPr>
        <w:t>，具体以双方现场确认的位置为准，面积</w:t>
      </w:r>
      <w:r>
        <w:rPr>
          <w:rFonts w:ascii="楷体" w:hAnsi="楷体" w:eastAsia="楷体" w:cs="宋体"/>
          <w:sz w:val="24"/>
          <w:u w:val="single"/>
        </w:rPr>
        <w:t xml:space="preserve">    </w:t>
      </w:r>
      <w:r>
        <w:rPr>
          <w:rFonts w:hint="eastAsia" w:ascii="楷体" w:hAnsi="楷体" w:eastAsia="楷体" w:cs="宋体"/>
          <w:sz w:val="24"/>
        </w:rPr>
        <w:t>平方米（若有）；</w:t>
      </w:r>
    </w:p>
    <w:p w14:paraId="62DF9997">
      <w:pPr>
        <w:spacing w:line="360" w:lineRule="auto"/>
        <w:ind w:firstLine="480"/>
        <w:rPr>
          <w:rFonts w:ascii="楷体" w:hAnsi="楷体" w:eastAsia="楷体" w:cs="宋体"/>
          <w:sz w:val="24"/>
        </w:rPr>
      </w:pPr>
      <w:r>
        <w:rPr>
          <w:rFonts w:hint="eastAsia" w:ascii="楷体" w:hAnsi="楷体" w:eastAsia="楷体" w:cs="宋体"/>
          <w:sz w:val="24"/>
        </w:rPr>
        <w:t>1.2 乙方的使用范围仅限于本协议项下约定的租赁场地，不得占用租赁场地范围以外的其他公共场地。</w:t>
      </w:r>
    </w:p>
    <w:p w14:paraId="08386BA9">
      <w:pPr>
        <w:numPr>
          <w:ilvl w:val="0"/>
          <w:numId w:val="1"/>
        </w:numPr>
        <w:spacing w:line="360" w:lineRule="auto"/>
        <w:rPr>
          <w:rFonts w:ascii="楷体" w:hAnsi="楷体" w:eastAsia="楷体" w:cs="宋体"/>
          <w:b/>
          <w:bCs/>
          <w:sz w:val="24"/>
        </w:rPr>
      </w:pPr>
      <w:r>
        <w:rPr>
          <w:rFonts w:hint="eastAsia" w:ascii="楷体" w:hAnsi="楷体" w:eastAsia="楷体" w:cs="宋体"/>
          <w:b/>
          <w:bCs/>
          <w:sz w:val="24"/>
        </w:rPr>
        <w:t>租赁期限</w:t>
      </w:r>
    </w:p>
    <w:p w14:paraId="29F10C41">
      <w:pPr>
        <w:spacing w:line="360" w:lineRule="auto"/>
        <w:ind w:firstLine="465"/>
        <w:rPr>
          <w:rFonts w:ascii="楷体" w:hAnsi="楷体" w:eastAsia="楷体" w:cs="宋体"/>
          <w:sz w:val="24"/>
        </w:rPr>
      </w:pPr>
      <w:r>
        <w:rPr>
          <w:rFonts w:hint="eastAsia" w:ascii="楷体" w:hAnsi="楷体" w:eastAsia="楷体" w:cs="宋体"/>
          <w:sz w:val="24"/>
        </w:rPr>
        <w:t>租赁期限自</w:t>
      </w:r>
      <w:r>
        <w:rPr>
          <w:rFonts w:ascii="楷体" w:hAnsi="楷体" w:eastAsia="楷体" w:cs="宋体"/>
          <w:sz w:val="24"/>
          <w:u w:val="single"/>
        </w:rPr>
        <w:t xml:space="preserve">    </w:t>
      </w:r>
      <w:r>
        <w:rPr>
          <w:rFonts w:hint="eastAsia" w:ascii="楷体" w:hAnsi="楷体" w:eastAsia="楷体" w:cs="宋体"/>
          <w:sz w:val="24"/>
        </w:rPr>
        <w:t>年</w:t>
      </w:r>
      <w:r>
        <w:rPr>
          <w:rFonts w:ascii="楷体" w:hAnsi="楷体" w:eastAsia="楷体" w:cs="宋体"/>
          <w:sz w:val="24"/>
          <w:u w:val="single"/>
        </w:rPr>
        <w:t xml:space="preserve">  </w:t>
      </w:r>
      <w:r>
        <w:rPr>
          <w:rFonts w:hint="eastAsia" w:ascii="楷体" w:hAnsi="楷体" w:eastAsia="楷体" w:cs="宋体"/>
          <w:sz w:val="24"/>
        </w:rPr>
        <w:t>月</w:t>
      </w:r>
      <w:r>
        <w:rPr>
          <w:rFonts w:ascii="楷体" w:hAnsi="楷体" w:eastAsia="楷体" w:cs="宋体"/>
          <w:sz w:val="24"/>
          <w:u w:val="single"/>
        </w:rPr>
        <w:t xml:space="preserve">  </w:t>
      </w:r>
      <w:r>
        <w:rPr>
          <w:rFonts w:hint="eastAsia" w:ascii="楷体" w:hAnsi="楷体" w:eastAsia="楷体" w:cs="宋体"/>
          <w:sz w:val="24"/>
        </w:rPr>
        <w:t>日起至</w:t>
      </w:r>
      <w:r>
        <w:rPr>
          <w:rFonts w:ascii="楷体" w:hAnsi="楷体" w:eastAsia="楷体" w:cs="宋体"/>
          <w:sz w:val="24"/>
          <w:u w:val="single"/>
        </w:rPr>
        <w:t xml:space="preserve">    </w:t>
      </w:r>
      <w:r>
        <w:rPr>
          <w:rFonts w:hint="eastAsia" w:ascii="楷体" w:hAnsi="楷体" w:eastAsia="楷体" w:cs="宋体"/>
          <w:sz w:val="24"/>
        </w:rPr>
        <w:t>年</w:t>
      </w:r>
      <w:r>
        <w:rPr>
          <w:rFonts w:ascii="楷体" w:hAnsi="楷体" w:eastAsia="楷体" w:cs="宋体"/>
          <w:sz w:val="24"/>
          <w:u w:val="single"/>
        </w:rPr>
        <w:t xml:space="preserve">  </w:t>
      </w:r>
      <w:r>
        <w:rPr>
          <w:rFonts w:hint="eastAsia" w:ascii="楷体" w:hAnsi="楷体" w:eastAsia="楷体" w:cs="宋体"/>
          <w:sz w:val="24"/>
        </w:rPr>
        <w:t>月</w:t>
      </w:r>
      <w:r>
        <w:rPr>
          <w:rFonts w:ascii="楷体" w:hAnsi="楷体" w:eastAsia="楷体" w:cs="宋体"/>
          <w:sz w:val="24"/>
          <w:u w:val="single"/>
        </w:rPr>
        <w:t xml:space="preserve">  </w:t>
      </w:r>
      <w:r>
        <w:rPr>
          <w:rFonts w:hint="eastAsia" w:ascii="楷体" w:hAnsi="楷体" w:eastAsia="楷体" w:cs="宋体"/>
          <w:sz w:val="24"/>
        </w:rPr>
        <w:t>日止。任何一方提前终止本协议的，须提前</w:t>
      </w:r>
      <w:r>
        <w:rPr>
          <w:rFonts w:hint="eastAsia" w:ascii="楷体" w:hAnsi="楷体" w:eastAsia="楷体" w:cs="宋体"/>
          <w:sz w:val="24"/>
          <w:u w:val="single"/>
        </w:rPr>
        <w:t>一个</w:t>
      </w:r>
      <w:r>
        <w:rPr>
          <w:rFonts w:hint="eastAsia" w:ascii="楷体" w:hAnsi="楷体" w:eastAsia="楷体" w:cs="宋体"/>
          <w:sz w:val="24"/>
        </w:rPr>
        <w:t>月书面通知另一方</w:t>
      </w:r>
      <w:r>
        <w:rPr>
          <w:rFonts w:hint="eastAsia" w:ascii="楷体" w:hAnsi="楷体" w:eastAsia="楷体" w:cs="宋体"/>
          <w:sz w:val="24"/>
          <w:lang w:eastAsia="zh-Hans"/>
        </w:rPr>
        <w:t>并</w:t>
      </w:r>
      <w:r>
        <w:rPr>
          <w:rFonts w:hint="eastAsia" w:ascii="楷体" w:hAnsi="楷体" w:eastAsia="楷体" w:cs="宋体"/>
          <w:sz w:val="24"/>
        </w:rPr>
        <w:t>获得另一方的同意。</w:t>
      </w:r>
    </w:p>
    <w:p w14:paraId="0B96B4B7">
      <w:pPr>
        <w:numPr>
          <w:ilvl w:val="0"/>
          <w:numId w:val="1"/>
        </w:numPr>
        <w:spacing w:line="360" w:lineRule="auto"/>
        <w:rPr>
          <w:rFonts w:ascii="楷体" w:hAnsi="楷体" w:eastAsia="楷体" w:cs="宋体"/>
          <w:b/>
          <w:bCs/>
          <w:sz w:val="24"/>
        </w:rPr>
      </w:pPr>
      <w:r>
        <w:rPr>
          <w:rFonts w:hint="eastAsia" w:ascii="楷体" w:hAnsi="楷体" w:eastAsia="楷体" w:cs="宋体"/>
          <w:b/>
          <w:sz w:val="24"/>
        </w:rPr>
        <w:t>场地用途</w:t>
      </w:r>
    </w:p>
    <w:p w14:paraId="07DC0C19">
      <w:pPr>
        <w:spacing w:line="360" w:lineRule="auto"/>
        <w:ind w:firstLine="480" w:firstLineChars="200"/>
        <w:rPr>
          <w:rFonts w:ascii="楷体" w:hAnsi="楷体" w:eastAsia="楷体" w:cs="宋体"/>
          <w:b/>
          <w:bCs/>
          <w:sz w:val="24"/>
        </w:rPr>
      </w:pPr>
      <w:r>
        <w:rPr>
          <w:rFonts w:hint="eastAsia" w:ascii="楷体" w:hAnsi="楷体" w:eastAsia="楷体" w:cs="宋体"/>
          <w:sz w:val="24"/>
        </w:rPr>
        <w:t>乙方租赁本协议项下的场地仅用于乙</w:t>
      </w:r>
      <w:r>
        <w:rPr>
          <w:rFonts w:hint="eastAsia" w:ascii="楷体" w:hAnsi="楷体" w:eastAsia="楷体" w:cs="宋体"/>
          <w:sz w:val="24"/>
          <w:u w:val="none"/>
        </w:rPr>
        <w:t>方</w:t>
      </w:r>
      <w:r>
        <w:rPr>
          <w:rFonts w:hint="eastAsia" w:ascii="楷体" w:hAnsi="楷体" w:eastAsia="楷体" w:cs="宋体"/>
          <w:sz w:val="24"/>
          <w:u w:val="single"/>
          <w:lang w:val="en-US" w:eastAsia="zh-CN"/>
        </w:rPr>
        <w:t>仓储</w:t>
      </w:r>
      <w:r>
        <w:rPr>
          <w:rFonts w:hint="eastAsia" w:ascii="楷体" w:hAnsi="楷体" w:eastAsia="楷体" w:cs="宋体"/>
          <w:sz w:val="24"/>
          <w:u w:val="none"/>
        </w:rPr>
        <w:t>使用</w:t>
      </w:r>
      <w:r>
        <w:rPr>
          <w:rFonts w:hint="eastAsia" w:ascii="楷体" w:hAnsi="楷体" w:eastAsia="楷体" w:cs="宋体"/>
          <w:sz w:val="24"/>
        </w:rPr>
        <w:t>。</w:t>
      </w:r>
    </w:p>
    <w:p w14:paraId="07656B74">
      <w:pPr>
        <w:numPr>
          <w:ilvl w:val="0"/>
          <w:numId w:val="1"/>
        </w:numPr>
        <w:spacing w:line="360" w:lineRule="auto"/>
        <w:rPr>
          <w:rFonts w:ascii="楷体" w:hAnsi="楷体" w:eastAsia="楷体" w:cs="宋体"/>
          <w:b/>
          <w:bCs/>
          <w:sz w:val="24"/>
        </w:rPr>
      </w:pPr>
      <w:r>
        <w:rPr>
          <w:rFonts w:hint="eastAsia" w:ascii="楷体" w:hAnsi="楷体" w:eastAsia="楷体" w:cs="宋体"/>
          <w:b/>
          <w:bCs/>
          <w:sz w:val="24"/>
        </w:rPr>
        <w:t>租金标准</w:t>
      </w:r>
    </w:p>
    <w:p w14:paraId="0D24DB47">
      <w:pPr>
        <w:spacing w:line="360" w:lineRule="auto"/>
        <w:ind w:firstLine="480" w:firstLineChars="200"/>
        <w:rPr>
          <w:rFonts w:ascii="楷体" w:hAnsi="楷体" w:eastAsia="楷体" w:cs="宋体"/>
          <w:sz w:val="24"/>
        </w:rPr>
      </w:pPr>
      <w:r>
        <w:rPr>
          <w:rFonts w:ascii="楷体" w:hAnsi="楷体" w:eastAsia="楷体" w:cs="楷体"/>
          <w:sz w:val="24"/>
          <w:szCs w:val="24"/>
          <w:u w:val="single"/>
        </w:rPr>
        <w:t xml:space="preserve">20  </w:t>
      </w:r>
      <w:r>
        <w:rPr>
          <w:rFonts w:hint="eastAsia" w:ascii="楷体" w:hAnsi="楷体" w:eastAsia="楷体" w:cs="楷体"/>
          <w:sz w:val="24"/>
          <w:szCs w:val="24"/>
        </w:rPr>
        <w:t>年</w:t>
      </w:r>
      <w:r>
        <w:rPr>
          <w:rFonts w:ascii="楷体" w:hAnsi="楷体" w:eastAsia="楷体" w:cs="楷体"/>
          <w:sz w:val="24"/>
          <w:szCs w:val="24"/>
          <w:u w:val="single"/>
        </w:rPr>
        <w:t xml:space="preserve">  </w:t>
      </w:r>
      <w:r>
        <w:rPr>
          <w:rFonts w:hint="eastAsia" w:ascii="楷体" w:hAnsi="楷体" w:eastAsia="楷体" w:cs="楷体"/>
          <w:sz w:val="24"/>
          <w:szCs w:val="24"/>
        </w:rPr>
        <w:t>月</w:t>
      </w:r>
      <w:r>
        <w:rPr>
          <w:rFonts w:ascii="楷体" w:hAnsi="楷体" w:eastAsia="楷体" w:cs="楷体"/>
          <w:sz w:val="24"/>
          <w:szCs w:val="24"/>
          <w:u w:val="single"/>
        </w:rPr>
        <w:t xml:space="preserve">  </w:t>
      </w:r>
      <w:r>
        <w:rPr>
          <w:rFonts w:hint="eastAsia" w:ascii="楷体" w:hAnsi="楷体" w:eastAsia="楷体" w:cs="楷体"/>
          <w:sz w:val="24"/>
          <w:szCs w:val="24"/>
        </w:rPr>
        <w:t>日至</w:t>
      </w:r>
      <w:r>
        <w:rPr>
          <w:rFonts w:ascii="楷体" w:hAnsi="楷体" w:eastAsia="楷体" w:cs="楷体"/>
          <w:sz w:val="24"/>
          <w:szCs w:val="24"/>
          <w:u w:val="single"/>
        </w:rPr>
        <w:t xml:space="preserve">    </w:t>
      </w:r>
      <w:r>
        <w:rPr>
          <w:rFonts w:hint="eastAsia" w:ascii="楷体" w:hAnsi="楷体" w:eastAsia="楷体" w:cs="楷体"/>
          <w:sz w:val="24"/>
          <w:szCs w:val="24"/>
        </w:rPr>
        <w:t>年</w:t>
      </w:r>
      <w:r>
        <w:rPr>
          <w:rFonts w:ascii="楷体" w:hAnsi="楷体" w:eastAsia="楷体" w:cs="楷体"/>
          <w:sz w:val="24"/>
          <w:szCs w:val="24"/>
          <w:u w:val="single"/>
        </w:rPr>
        <w:t xml:space="preserve">  </w:t>
      </w:r>
      <w:r>
        <w:rPr>
          <w:rFonts w:hint="eastAsia" w:ascii="楷体" w:hAnsi="楷体" w:eastAsia="楷体" w:cs="楷体"/>
          <w:sz w:val="24"/>
          <w:szCs w:val="24"/>
        </w:rPr>
        <w:t>月</w:t>
      </w:r>
      <w:r>
        <w:rPr>
          <w:rFonts w:ascii="楷体" w:hAnsi="楷体" w:eastAsia="楷体" w:cs="楷体"/>
          <w:sz w:val="24"/>
          <w:szCs w:val="24"/>
          <w:u w:val="single"/>
        </w:rPr>
        <w:t xml:space="preserve">  </w:t>
      </w:r>
      <w:r>
        <w:rPr>
          <w:rFonts w:hint="eastAsia" w:ascii="楷体" w:hAnsi="楷体" w:eastAsia="楷体" w:cs="楷体"/>
          <w:sz w:val="24"/>
          <w:szCs w:val="24"/>
        </w:rPr>
        <w:t>日，月租金（含税）为人民币（大写）</w:t>
      </w:r>
      <w:r>
        <w:rPr>
          <w:rFonts w:hint="eastAsia" w:ascii="楷体" w:hAnsi="楷体" w:eastAsia="楷体" w:cs="楷体"/>
          <w:sz w:val="24"/>
          <w:szCs w:val="24"/>
          <w:u w:val="single"/>
        </w:rPr>
        <w:t xml:space="preserve"> </w:t>
      </w:r>
      <w:r>
        <w:rPr>
          <w:rFonts w:ascii="楷体" w:hAnsi="楷体" w:eastAsia="楷体" w:cs="楷体"/>
          <w:sz w:val="24"/>
          <w:szCs w:val="24"/>
          <w:u w:val="single"/>
        </w:rPr>
        <w:t xml:space="preserve">   </w:t>
      </w:r>
      <w:r>
        <w:rPr>
          <w:rFonts w:hint="eastAsia" w:ascii="楷体" w:hAnsi="楷体" w:eastAsia="楷体" w:cs="楷体"/>
          <w:sz w:val="24"/>
          <w:szCs w:val="24"/>
        </w:rPr>
        <w:t>（</w:t>
      </w:r>
      <w:r>
        <w:rPr>
          <w:rFonts w:ascii="Calibri" w:hAnsi="Calibri" w:eastAsia="楷体" w:cs="Calibri"/>
          <w:sz w:val="24"/>
          <w:szCs w:val="24"/>
        </w:rPr>
        <w:t>¥</w:t>
      </w:r>
      <w:r>
        <w:rPr>
          <w:rFonts w:ascii="楷体" w:hAnsi="楷体" w:eastAsia="楷体" w:cs="楷体"/>
          <w:sz w:val="24"/>
          <w:szCs w:val="24"/>
          <w:u w:val="single"/>
        </w:rPr>
        <w:t xml:space="preserve">    </w:t>
      </w:r>
      <w:r>
        <w:rPr>
          <w:rFonts w:hint="eastAsia" w:ascii="楷体" w:hAnsi="楷体" w:eastAsia="楷体" w:cs="楷体"/>
          <w:sz w:val="24"/>
          <w:szCs w:val="24"/>
        </w:rPr>
        <w:t>）。本协议含税租金总金额为（大写） （</w:t>
      </w:r>
      <w:r>
        <w:rPr>
          <w:rFonts w:ascii="Calibri" w:hAnsi="Calibri" w:eastAsia="楷体" w:cs="Calibri"/>
          <w:sz w:val="24"/>
          <w:szCs w:val="24"/>
        </w:rPr>
        <w:t>¥</w:t>
      </w:r>
      <w:r>
        <w:rPr>
          <w:rFonts w:hint="eastAsia" w:ascii="楷体" w:hAnsi="楷体" w:eastAsia="楷体" w:cs="楷体"/>
          <w:sz w:val="24"/>
          <w:szCs w:val="24"/>
          <w:u w:val="single"/>
        </w:rPr>
        <w:t xml:space="preserve">     </w:t>
      </w:r>
      <w:r>
        <w:rPr>
          <w:rFonts w:hint="eastAsia" w:ascii="楷体" w:hAnsi="楷体" w:eastAsia="楷体" w:cs="楷体"/>
          <w:sz w:val="24"/>
          <w:szCs w:val="24"/>
        </w:rPr>
        <w:t>），不含税租金总金额为（大写）</w:t>
      </w:r>
      <w:r>
        <w:rPr>
          <w:rFonts w:hint="eastAsia" w:ascii="楷体" w:hAnsi="楷体" w:eastAsia="楷体" w:cs="楷体"/>
          <w:sz w:val="24"/>
          <w:szCs w:val="24"/>
          <w:u w:val="single"/>
        </w:rPr>
        <w:t xml:space="preserve">     </w:t>
      </w:r>
      <w:r>
        <w:rPr>
          <w:rFonts w:hint="eastAsia" w:ascii="楷体" w:hAnsi="楷体" w:eastAsia="楷体" w:cs="楷体"/>
          <w:sz w:val="24"/>
          <w:szCs w:val="24"/>
        </w:rPr>
        <w:t>（</w:t>
      </w:r>
      <w:r>
        <w:rPr>
          <w:rFonts w:ascii="Calibri" w:hAnsi="Calibri" w:eastAsia="楷体" w:cs="Calibri"/>
          <w:sz w:val="24"/>
          <w:szCs w:val="24"/>
        </w:rPr>
        <w:t>¥</w:t>
      </w:r>
      <w:r>
        <w:rPr>
          <w:rFonts w:hint="eastAsia" w:ascii="楷体" w:hAnsi="楷体" w:eastAsia="楷体" w:cs="楷体"/>
          <w:sz w:val="24"/>
          <w:szCs w:val="24"/>
          <w:u w:val="single"/>
        </w:rPr>
        <w:t xml:space="preserve">     </w:t>
      </w:r>
      <w:r>
        <w:rPr>
          <w:rFonts w:hint="eastAsia" w:ascii="楷体" w:hAnsi="楷体" w:eastAsia="楷体" w:cs="楷体"/>
          <w:sz w:val="24"/>
          <w:szCs w:val="24"/>
        </w:rPr>
        <w:t>），增值税税率</w:t>
      </w:r>
      <w:r>
        <w:rPr>
          <w:rFonts w:ascii="楷体" w:hAnsi="楷体" w:eastAsia="楷体" w:cs="楷体"/>
          <w:sz w:val="24"/>
          <w:szCs w:val="24"/>
        </w:rPr>
        <w:t>9</w:t>
      </w:r>
      <w:r>
        <w:rPr>
          <w:rFonts w:hint="eastAsia" w:ascii="楷体" w:hAnsi="楷体" w:eastAsia="楷体" w:cs="楷体"/>
          <w:sz w:val="24"/>
          <w:szCs w:val="24"/>
        </w:rPr>
        <w:t>%；若遇国家税率调整，协议含税总金额不变，按实际调整后的税率为准调整不含税金额；具体以实际开票金额为准。</w:t>
      </w:r>
    </w:p>
    <w:p w14:paraId="0A1316FF">
      <w:pPr>
        <w:numPr>
          <w:ilvl w:val="0"/>
          <w:numId w:val="1"/>
        </w:numPr>
        <w:spacing w:line="360" w:lineRule="auto"/>
        <w:rPr>
          <w:rFonts w:ascii="楷体" w:hAnsi="楷体" w:eastAsia="楷体" w:cs="宋体"/>
          <w:b/>
          <w:bCs/>
          <w:sz w:val="24"/>
        </w:rPr>
      </w:pPr>
      <w:r>
        <w:rPr>
          <w:rFonts w:hint="eastAsia" w:ascii="楷体" w:hAnsi="楷体" w:eastAsia="楷体" w:cs="宋体"/>
          <w:b/>
          <w:bCs/>
          <w:sz w:val="24"/>
        </w:rPr>
        <w:t>支付方式</w:t>
      </w:r>
    </w:p>
    <w:p w14:paraId="161AFD9B">
      <w:pPr>
        <w:spacing w:line="360" w:lineRule="auto"/>
        <w:rPr>
          <w:rFonts w:ascii="楷体" w:hAnsi="楷体" w:eastAsia="楷体" w:cs="宋体"/>
          <w:sz w:val="24"/>
        </w:rPr>
      </w:pPr>
      <w:r>
        <w:rPr>
          <w:rFonts w:hint="eastAsia" w:ascii="楷体" w:hAnsi="楷体" w:eastAsia="楷体" w:cs="宋体"/>
          <w:sz w:val="24"/>
        </w:rPr>
        <w:t xml:space="preserve">    5.1 乙方应按自然季度支付租金。</w:t>
      </w:r>
    </w:p>
    <w:p w14:paraId="62817E5F">
      <w:pPr>
        <w:spacing w:line="360" w:lineRule="auto"/>
        <w:ind w:firstLine="480" w:firstLineChars="200"/>
        <w:rPr>
          <w:rFonts w:ascii="楷体" w:hAnsi="楷体" w:eastAsia="楷体" w:cs="宋体"/>
          <w:sz w:val="24"/>
        </w:rPr>
      </w:pPr>
      <w:r>
        <w:rPr>
          <w:rFonts w:hint="eastAsia" w:ascii="楷体" w:hAnsi="楷体" w:eastAsia="楷体" w:cs="宋体"/>
          <w:sz w:val="24"/>
        </w:rPr>
        <w:t xml:space="preserve">5.2 </w:t>
      </w:r>
      <w:r>
        <w:rPr>
          <w:rFonts w:hint="eastAsia" w:ascii="楷体" w:hAnsi="楷体" w:eastAsia="楷体" w:cs="楷体"/>
          <w:sz w:val="24"/>
          <w:szCs w:val="24"/>
        </w:rPr>
        <w:t>乙方应于本</w:t>
      </w:r>
      <w:r>
        <w:rPr>
          <w:rFonts w:hint="eastAsia" w:ascii="楷体" w:hAnsi="楷体" w:eastAsia="楷体" w:cs="楷体"/>
          <w:sz w:val="24"/>
          <w:szCs w:val="24"/>
          <w:lang w:val="en-US" w:eastAsia="zh-CN"/>
        </w:rPr>
        <w:t>协议</w:t>
      </w:r>
      <w:r>
        <w:rPr>
          <w:rFonts w:hint="eastAsia" w:ascii="楷体" w:hAnsi="楷体" w:eastAsia="楷体" w:cs="楷体"/>
          <w:sz w:val="24"/>
          <w:szCs w:val="24"/>
        </w:rPr>
        <w:t>签订之日起</w:t>
      </w:r>
      <w:r>
        <w:rPr>
          <w:rFonts w:hint="eastAsia" w:ascii="楷体" w:hAnsi="楷体" w:eastAsia="楷体" w:cs="楷体"/>
          <w:sz w:val="24"/>
          <w:szCs w:val="24"/>
          <w:u w:val="single"/>
        </w:rPr>
        <w:t xml:space="preserve">  3  </w:t>
      </w:r>
      <w:r>
        <w:rPr>
          <w:rFonts w:hint="eastAsia" w:ascii="楷体" w:hAnsi="楷体" w:eastAsia="楷体" w:cs="楷体"/>
          <w:sz w:val="24"/>
          <w:szCs w:val="24"/>
        </w:rPr>
        <w:t>日内</w:t>
      </w:r>
      <w:r>
        <w:rPr>
          <w:rFonts w:hint="eastAsia" w:ascii="楷体" w:hAnsi="楷体" w:eastAsia="楷体" w:cs="楷体"/>
          <w:sz w:val="24"/>
          <w:szCs w:val="24"/>
          <w:lang w:eastAsia="zh-CN"/>
        </w:rPr>
        <w:t>且</w:t>
      </w:r>
      <w:r>
        <w:rPr>
          <w:rFonts w:hint="eastAsia" w:ascii="楷体" w:hAnsi="楷体" w:eastAsia="楷体" w:cs="楷体"/>
          <w:sz w:val="24"/>
          <w:szCs w:val="24"/>
        </w:rPr>
        <w:t>收到</w:t>
      </w:r>
      <w:r>
        <w:rPr>
          <w:rFonts w:hint="eastAsia" w:ascii="楷体" w:hAnsi="楷体" w:eastAsia="楷体" w:cs="楷体"/>
          <w:sz w:val="24"/>
        </w:rPr>
        <w:t>甲方开具的正式发票</w:t>
      </w:r>
      <w:r>
        <w:rPr>
          <w:rFonts w:hint="eastAsia" w:ascii="楷体" w:hAnsi="楷体" w:eastAsia="楷体" w:cs="楷体"/>
          <w:sz w:val="24"/>
          <w:lang w:eastAsia="zh-CN"/>
        </w:rPr>
        <w:t>后</w:t>
      </w:r>
      <w:r>
        <w:rPr>
          <w:rFonts w:hint="eastAsia" w:ascii="楷体" w:hAnsi="楷体" w:eastAsia="楷体" w:cs="楷体"/>
          <w:b/>
          <w:bCs/>
          <w:sz w:val="24"/>
          <w:szCs w:val="24"/>
        </w:rPr>
        <w:t>足额</w:t>
      </w:r>
      <w:r>
        <w:rPr>
          <w:rFonts w:hint="eastAsia" w:ascii="楷体" w:hAnsi="楷体" w:eastAsia="楷体" w:cs="楷体"/>
          <w:sz w:val="24"/>
          <w:szCs w:val="24"/>
        </w:rPr>
        <w:t>支付给甲方</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日起至</w:t>
      </w:r>
      <w:r>
        <w:rPr>
          <w:rFonts w:hint="eastAsia" w:ascii="楷体" w:hAnsi="楷体" w:eastAsia="楷体" w:cs="楷体"/>
          <w:sz w:val="24"/>
          <w:szCs w:val="24"/>
          <w:u w:val="single"/>
        </w:rPr>
        <w:t xml:space="preserve">  </w:t>
      </w:r>
      <w:r>
        <w:rPr>
          <w:rFonts w:hint="eastAsia" w:ascii="楷体" w:hAnsi="楷体" w:eastAsia="楷体" w:cs="楷体"/>
          <w:sz w:val="24"/>
          <w:szCs w:val="24"/>
        </w:rPr>
        <w:t>年</w:t>
      </w:r>
      <w:r>
        <w:rPr>
          <w:rFonts w:hint="eastAsia" w:ascii="楷体" w:hAnsi="楷体" w:eastAsia="楷体" w:cs="楷体"/>
          <w:sz w:val="24"/>
          <w:szCs w:val="24"/>
          <w:u w:val="single"/>
        </w:rPr>
        <w:t xml:space="preserve">  </w:t>
      </w:r>
      <w:r>
        <w:rPr>
          <w:rFonts w:hint="eastAsia" w:ascii="楷体" w:hAnsi="楷体" w:eastAsia="楷体" w:cs="楷体"/>
          <w:sz w:val="24"/>
          <w:szCs w:val="24"/>
        </w:rPr>
        <w:t>月</w:t>
      </w:r>
      <w:r>
        <w:rPr>
          <w:rFonts w:hint="eastAsia" w:ascii="楷体" w:hAnsi="楷体" w:eastAsia="楷体" w:cs="楷体"/>
          <w:sz w:val="24"/>
          <w:szCs w:val="24"/>
          <w:u w:val="single"/>
        </w:rPr>
        <w:t xml:space="preserve">  </w:t>
      </w:r>
      <w:r>
        <w:rPr>
          <w:rFonts w:hint="eastAsia" w:ascii="楷体" w:hAnsi="楷体" w:eastAsia="楷体" w:cs="楷体"/>
          <w:sz w:val="24"/>
          <w:szCs w:val="24"/>
        </w:rPr>
        <w:t>日止共计人民币（大写）</w:t>
      </w:r>
      <w:r>
        <w:rPr>
          <w:rFonts w:hint="eastAsia" w:ascii="楷体" w:hAnsi="楷体" w:eastAsia="楷体" w:cs="楷体"/>
          <w:sz w:val="24"/>
          <w:szCs w:val="24"/>
          <w:u w:val="single"/>
        </w:rPr>
        <w:t xml:space="preserve">       </w:t>
      </w:r>
      <w:r>
        <w:rPr>
          <w:rFonts w:hint="eastAsia" w:ascii="楷体" w:hAnsi="楷体" w:eastAsia="楷体" w:cs="楷体"/>
          <w:sz w:val="24"/>
          <w:szCs w:val="24"/>
        </w:rPr>
        <w:t>元（</w:t>
      </w:r>
      <w:r>
        <w:rPr>
          <w:rFonts w:hAnsi="宋体" w:cs="宋体"/>
          <w:sz w:val="24"/>
          <w:szCs w:val="24"/>
        </w:rPr>
        <w:t>¥</w:t>
      </w:r>
      <w:r>
        <w:rPr>
          <w:rFonts w:hint="eastAsia" w:hAnsi="宋体" w:cs="宋体"/>
          <w:sz w:val="24"/>
          <w:szCs w:val="24"/>
          <w:u w:val="single"/>
        </w:rPr>
        <w:t xml:space="preserve">      </w:t>
      </w:r>
      <w:r>
        <w:rPr>
          <w:rFonts w:hint="eastAsia" w:ascii="楷体" w:hAnsi="楷体" w:eastAsia="楷体" w:cs="楷体"/>
          <w:sz w:val="24"/>
          <w:szCs w:val="24"/>
        </w:rPr>
        <w:t>）的第一期租金。除第一期租金外，乙方应当于</w:t>
      </w:r>
      <w:r>
        <w:rPr>
          <w:rFonts w:hint="eastAsia" w:ascii="楷体" w:hAnsi="楷体" w:eastAsia="楷体" w:cs="楷体"/>
          <w:sz w:val="24"/>
          <w:lang w:val="en-US" w:eastAsia="zh-CN"/>
        </w:rPr>
        <w:t>本</w:t>
      </w:r>
      <w:r>
        <w:rPr>
          <w:rFonts w:hint="eastAsia" w:ascii="楷体" w:hAnsi="楷体" w:eastAsia="楷体" w:cs="楷体"/>
          <w:sz w:val="24"/>
        </w:rPr>
        <w:t>个自然季度</w:t>
      </w:r>
      <w:r>
        <w:rPr>
          <w:rFonts w:hint="eastAsia" w:ascii="楷体" w:hAnsi="楷体" w:eastAsia="楷体" w:cs="楷体"/>
          <w:sz w:val="24"/>
          <w:lang w:val="en-US" w:eastAsia="zh-CN"/>
        </w:rPr>
        <w:t>开始的</w:t>
      </w:r>
      <w:r>
        <w:rPr>
          <w:rFonts w:hint="eastAsia" w:ascii="楷体" w:hAnsi="楷体" w:eastAsia="楷体" w:cs="楷体"/>
          <w:sz w:val="24"/>
        </w:rPr>
        <w:t>五天内</w:t>
      </w:r>
      <w:r>
        <w:rPr>
          <w:rFonts w:hint="eastAsia" w:ascii="楷体" w:hAnsi="楷体" w:eastAsia="楷体" w:cs="楷体"/>
          <w:sz w:val="24"/>
          <w:szCs w:val="24"/>
        </w:rPr>
        <w:t>向甲方支付</w:t>
      </w:r>
      <w:r>
        <w:rPr>
          <w:rFonts w:hint="eastAsia" w:ascii="楷体" w:hAnsi="楷体" w:eastAsia="楷体" w:cs="楷体"/>
          <w:sz w:val="24"/>
          <w:szCs w:val="24"/>
          <w:lang w:val="en-US" w:eastAsia="zh-CN"/>
        </w:rPr>
        <w:t>本</w:t>
      </w:r>
      <w:r>
        <w:rPr>
          <w:rFonts w:hint="eastAsia" w:ascii="楷体" w:hAnsi="楷体" w:eastAsia="楷体" w:cs="楷体"/>
          <w:sz w:val="24"/>
          <w:szCs w:val="24"/>
        </w:rPr>
        <w:t>个自然季度的租金</w:t>
      </w:r>
      <w:r>
        <w:rPr>
          <w:rFonts w:hint="eastAsia" w:ascii="楷体" w:hAnsi="楷体" w:eastAsia="楷体" w:cs="楷体"/>
          <w:sz w:val="24"/>
          <w:szCs w:val="24"/>
          <w:lang w:eastAsia="zh-CN"/>
        </w:rPr>
        <w:t>，</w:t>
      </w:r>
      <w:r>
        <w:rPr>
          <w:rFonts w:hint="eastAsia" w:ascii="楷体" w:hAnsi="楷体" w:eastAsia="楷体" w:cs="楷体"/>
          <w:sz w:val="24"/>
        </w:rPr>
        <w:t>甲方</w:t>
      </w:r>
      <w:r>
        <w:rPr>
          <w:rFonts w:hint="eastAsia" w:ascii="楷体" w:hAnsi="楷体" w:eastAsia="楷体" w:cs="楷体"/>
          <w:sz w:val="24"/>
          <w:lang w:eastAsia="zh-CN"/>
        </w:rPr>
        <w:t>应在乙方付款前开具</w:t>
      </w:r>
      <w:r>
        <w:rPr>
          <w:rFonts w:hint="eastAsia" w:ascii="楷体" w:hAnsi="楷体" w:eastAsia="楷体" w:cs="楷体"/>
          <w:sz w:val="24"/>
        </w:rPr>
        <w:t>发票</w:t>
      </w:r>
      <w:r>
        <w:rPr>
          <w:rFonts w:hint="eastAsia" w:ascii="楷体" w:hAnsi="楷体" w:eastAsia="楷体" w:cs="楷体"/>
          <w:sz w:val="24"/>
          <w:lang w:eastAsia="zh-CN"/>
        </w:rPr>
        <w:t>，如甲方未及时开票，乙方可延迟至收到甲方发票当天付款</w:t>
      </w:r>
      <w:r>
        <w:rPr>
          <w:rFonts w:hint="eastAsia" w:ascii="楷体" w:hAnsi="楷体" w:eastAsia="楷体" w:cs="楷体"/>
          <w:sz w:val="24"/>
          <w:szCs w:val="24"/>
        </w:rPr>
        <w:t>。</w:t>
      </w:r>
    </w:p>
    <w:p w14:paraId="4297DF06">
      <w:pPr>
        <w:spacing w:line="360" w:lineRule="auto"/>
        <w:ind w:firstLine="480" w:firstLineChars="200"/>
        <w:rPr>
          <w:rFonts w:ascii="楷体" w:hAnsi="楷体" w:eastAsia="楷体" w:cs="宋体"/>
          <w:sz w:val="24"/>
        </w:rPr>
      </w:pPr>
      <w:r>
        <w:rPr>
          <w:rFonts w:hint="eastAsia" w:ascii="楷体" w:hAnsi="楷体" w:eastAsia="楷体" w:cs="宋体"/>
          <w:sz w:val="24"/>
        </w:rPr>
        <w:t>5.3</w:t>
      </w:r>
      <w:r>
        <w:rPr>
          <w:rFonts w:hint="eastAsia" w:ascii="楷体" w:hAnsi="楷体" w:eastAsia="楷体" w:cs="楷体"/>
          <w:sz w:val="24"/>
          <w:szCs w:val="24"/>
        </w:rPr>
        <w:t>乙方违反本</w:t>
      </w:r>
      <w:r>
        <w:rPr>
          <w:rFonts w:hint="eastAsia" w:ascii="楷体" w:hAnsi="楷体" w:eastAsia="楷体" w:cs="楷体"/>
          <w:sz w:val="24"/>
          <w:szCs w:val="24"/>
          <w:lang w:val="en-US" w:eastAsia="zh-CN"/>
        </w:rPr>
        <w:t>协议</w:t>
      </w:r>
      <w:r>
        <w:rPr>
          <w:rFonts w:hint="eastAsia" w:ascii="楷体" w:hAnsi="楷体" w:eastAsia="楷体" w:cs="楷体"/>
          <w:sz w:val="24"/>
          <w:szCs w:val="24"/>
        </w:rPr>
        <w:t>约定，未能依约如期如数支付租金、水费、电费、水电公摊等相关费用的，乙方应</w:t>
      </w:r>
      <w:r>
        <w:rPr>
          <w:rFonts w:hint="eastAsia" w:ascii="楷体" w:hAnsi="楷体" w:eastAsia="楷体" w:cs="楷体"/>
          <w:sz w:val="24"/>
          <w:szCs w:val="24"/>
          <w:lang w:val="en-US" w:eastAsia="zh-CN"/>
        </w:rPr>
        <w:t>及时</w:t>
      </w:r>
      <w:r>
        <w:rPr>
          <w:rFonts w:hint="eastAsia" w:ascii="楷体" w:hAnsi="楷体" w:eastAsia="楷体" w:cs="楷体"/>
          <w:sz w:val="24"/>
          <w:szCs w:val="24"/>
        </w:rPr>
        <w:t>支付前述费用外，每逾期一天，</w:t>
      </w:r>
      <w:r>
        <w:rPr>
          <w:rFonts w:hint="eastAsia" w:ascii="楷体" w:hAnsi="楷体" w:eastAsia="楷体" w:cs="楷体"/>
          <w:sz w:val="24"/>
          <w:szCs w:val="24"/>
          <w:lang w:val="en-US" w:eastAsia="zh-CN"/>
        </w:rPr>
        <w:t>甲方有权</w:t>
      </w:r>
      <w:r>
        <w:rPr>
          <w:rFonts w:hint="eastAsia" w:ascii="楷体" w:hAnsi="楷体" w:eastAsia="楷体" w:cs="楷体"/>
          <w:sz w:val="24"/>
          <w:szCs w:val="24"/>
        </w:rPr>
        <w:t>按应缴纳金额的</w:t>
      </w:r>
      <w:r>
        <w:rPr>
          <w:rFonts w:hint="eastAsia" w:ascii="楷体" w:hAnsi="楷体" w:eastAsia="楷体" w:cs="楷体"/>
          <w:sz w:val="24"/>
          <w:szCs w:val="24"/>
          <w:u w:val="single"/>
        </w:rPr>
        <w:t xml:space="preserve"> 0.1 %</w:t>
      </w:r>
      <w:r>
        <w:rPr>
          <w:rFonts w:hint="eastAsia" w:ascii="楷体" w:hAnsi="楷体" w:eastAsia="楷体" w:cs="楷体"/>
          <w:sz w:val="24"/>
          <w:szCs w:val="24"/>
          <w:lang w:val="en-US" w:eastAsia="zh-CN"/>
        </w:rPr>
        <w:t>收取</w:t>
      </w:r>
      <w:r>
        <w:rPr>
          <w:rFonts w:hint="eastAsia" w:ascii="楷体" w:hAnsi="楷体" w:eastAsia="楷体" w:cs="楷体"/>
          <w:sz w:val="24"/>
          <w:szCs w:val="24"/>
        </w:rPr>
        <w:t>滞纳金</w:t>
      </w:r>
      <w:r>
        <w:rPr>
          <w:rFonts w:ascii="楷体" w:hAnsi="楷体" w:eastAsia="楷体" w:cs="楷体"/>
          <w:sz w:val="24"/>
          <w:szCs w:val="24"/>
        </w:rPr>
        <w:t>，</w:t>
      </w:r>
      <w:r>
        <w:rPr>
          <w:rFonts w:hint="eastAsia" w:ascii="楷体" w:hAnsi="楷体" w:eastAsia="楷体" w:cs="楷体"/>
          <w:sz w:val="24"/>
          <w:szCs w:val="24"/>
          <w:lang w:eastAsia="zh-Hans"/>
        </w:rPr>
        <w:t>直至乙方付清全部费用之日止</w:t>
      </w:r>
      <w:r>
        <w:rPr>
          <w:rFonts w:hint="eastAsia" w:ascii="楷体" w:hAnsi="楷体" w:eastAsia="楷体" w:cs="宋体"/>
          <w:sz w:val="24"/>
        </w:rPr>
        <w:t>。</w:t>
      </w:r>
    </w:p>
    <w:p w14:paraId="0C61716C">
      <w:pPr>
        <w:numPr>
          <w:ilvl w:val="0"/>
          <w:numId w:val="1"/>
        </w:numPr>
        <w:spacing w:line="360" w:lineRule="auto"/>
        <w:rPr>
          <w:rFonts w:ascii="楷体" w:hAnsi="楷体" w:eastAsia="楷体" w:cs="宋体"/>
          <w:b/>
          <w:bCs/>
          <w:sz w:val="24"/>
        </w:rPr>
      </w:pPr>
      <w:r>
        <w:rPr>
          <w:rFonts w:hint="eastAsia" w:ascii="楷体" w:hAnsi="楷体" w:eastAsia="楷体" w:cs="宋体"/>
          <w:b/>
          <w:bCs/>
          <w:sz w:val="24"/>
        </w:rPr>
        <w:t>其他费用：</w:t>
      </w:r>
    </w:p>
    <w:p w14:paraId="56A5A0A2">
      <w:pPr>
        <w:spacing w:line="360" w:lineRule="auto"/>
        <w:rPr>
          <w:rFonts w:ascii="楷体" w:hAnsi="楷体" w:eastAsia="楷体" w:cs="宋体"/>
          <w:sz w:val="24"/>
        </w:rPr>
      </w:pPr>
      <w:r>
        <w:rPr>
          <w:rFonts w:hint="eastAsia" w:ascii="楷体" w:hAnsi="楷体" w:eastAsia="楷体" w:cs="宋体"/>
          <w:sz w:val="24"/>
        </w:rPr>
        <w:t xml:space="preserve">    6.1 如乙方租赁该场所需使用水电，水电费收费标准及办法（含公摊）按甲方或甲方委托的物业公司有关的统一规定执行；</w:t>
      </w:r>
    </w:p>
    <w:p w14:paraId="6E4CE95D">
      <w:pPr>
        <w:spacing w:line="360" w:lineRule="auto"/>
        <w:rPr>
          <w:rFonts w:ascii="楷体" w:hAnsi="楷体" w:eastAsia="楷体" w:cs="宋体"/>
          <w:sz w:val="24"/>
        </w:rPr>
      </w:pPr>
      <w:r>
        <w:rPr>
          <w:rFonts w:hint="eastAsia" w:ascii="楷体" w:hAnsi="楷体" w:eastAsia="楷体" w:cs="宋体"/>
          <w:sz w:val="24"/>
        </w:rPr>
        <w:t xml:space="preserve">    6.</w:t>
      </w:r>
      <w:r>
        <w:rPr>
          <w:rFonts w:ascii="楷体" w:hAnsi="楷体" w:eastAsia="楷体" w:cs="宋体"/>
          <w:sz w:val="24"/>
        </w:rPr>
        <w:t>2</w:t>
      </w:r>
      <w:r>
        <w:rPr>
          <w:rFonts w:hint="eastAsia" w:ascii="楷体" w:hAnsi="楷体" w:eastAsia="楷体" w:cs="宋体"/>
          <w:sz w:val="24"/>
        </w:rPr>
        <w:t xml:space="preserve"> 水电费收费标准的调整依据厦门市相关收费标准而定。</w:t>
      </w:r>
    </w:p>
    <w:p w14:paraId="71BEA3DC">
      <w:pPr>
        <w:numPr>
          <w:ilvl w:val="0"/>
          <w:numId w:val="1"/>
        </w:numPr>
        <w:spacing w:line="360" w:lineRule="auto"/>
        <w:rPr>
          <w:rFonts w:ascii="楷体" w:hAnsi="楷体" w:eastAsia="楷体" w:cs="宋体"/>
          <w:b/>
          <w:bCs/>
          <w:sz w:val="24"/>
        </w:rPr>
      </w:pPr>
      <w:r>
        <w:rPr>
          <w:rFonts w:hint="eastAsia" w:ascii="楷体" w:hAnsi="楷体" w:eastAsia="楷体" w:cs="宋体"/>
          <w:b/>
          <w:bCs/>
          <w:sz w:val="24"/>
        </w:rPr>
        <w:t>其他事项</w:t>
      </w:r>
    </w:p>
    <w:p w14:paraId="5FDBC57E">
      <w:pPr>
        <w:spacing w:line="360" w:lineRule="auto"/>
        <w:ind w:firstLine="465"/>
        <w:rPr>
          <w:rFonts w:ascii="楷体" w:hAnsi="楷体" w:eastAsia="楷体" w:cs="宋体"/>
          <w:sz w:val="24"/>
        </w:rPr>
      </w:pPr>
      <w:r>
        <w:rPr>
          <w:rFonts w:hint="eastAsia" w:ascii="楷体" w:hAnsi="楷体" w:eastAsia="楷体" w:cs="宋体"/>
          <w:sz w:val="24"/>
        </w:rPr>
        <w:t>7.1未经甲方书面同意，禁止乙方将本租赁协议项下的标的转租、转借或以任何形式给第三方使用</w:t>
      </w:r>
      <w:r>
        <w:rPr>
          <w:rFonts w:hint="eastAsia" w:ascii="楷体" w:hAnsi="楷体" w:eastAsia="楷体" w:cs="宋体"/>
          <w:sz w:val="24"/>
          <w:lang w:eastAsia="zh-CN"/>
        </w:rPr>
        <w:t>。</w:t>
      </w:r>
    </w:p>
    <w:p w14:paraId="0DD3C227">
      <w:pPr>
        <w:spacing w:line="360" w:lineRule="auto"/>
        <w:ind w:firstLine="465"/>
        <w:rPr>
          <w:rFonts w:ascii="楷体" w:hAnsi="楷体" w:eastAsia="楷体" w:cs="宋体"/>
          <w:sz w:val="24"/>
        </w:rPr>
      </w:pPr>
      <w:r>
        <w:rPr>
          <w:rFonts w:hint="eastAsia" w:ascii="楷体" w:hAnsi="楷体" w:eastAsia="楷体" w:cs="宋体"/>
          <w:sz w:val="24"/>
        </w:rPr>
        <w:t>7.2乙方使用该场所须符合环保的要求，不得有噪音、废水、废气、放射性、毒性、腐蚀性物质等产生；并做好</w:t>
      </w:r>
      <w:r>
        <w:rPr>
          <w:rFonts w:ascii="楷体" w:hAnsi="楷体" w:eastAsia="楷体" w:cs="宋体"/>
          <w:sz w:val="24"/>
        </w:rPr>
        <w:t>租赁场地</w:t>
      </w:r>
      <w:r>
        <w:rPr>
          <w:rFonts w:hint="eastAsia" w:ascii="楷体" w:hAnsi="楷体" w:eastAsia="楷体" w:cs="宋体"/>
          <w:sz w:val="24"/>
        </w:rPr>
        <w:t>内的安全、防火、防盗工作，不得在</w:t>
      </w:r>
      <w:r>
        <w:rPr>
          <w:rFonts w:ascii="楷体" w:hAnsi="楷体" w:eastAsia="楷体" w:cs="宋体"/>
          <w:sz w:val="24"/>
        </w:rPr>
        <w:t>租赁场地</w:t>
      </w:r>
      <w:r>
        <w:rPr>
          <w:rFonts w:hint="eastAsia" w:ascii="楷体" w:hAnsi="楷体" w:eastAsia="楷体" w:cs="宋体"/>
          <w:sz w:val="24"/>
        </w:rPr>
        <w:t>内存放易燃、易爆和存在安全隐患的物品</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不得违规使用明火，乙方负责对存放的物品进行安全保管并自行承担安全风险</w:t>
      </w:r>
      <w:r>
        <w:rPr>
          <w:rFonts w:hint="eastAsia" w:ascii="楷体" w:hAnsi="楷体" w:eastAsia="楷体" w:cs="宋体"/>
          <w:sz w:val="24"/>
          <w:lang w:eastAsia="zh-CN"/>
        </w:rPr>
        <w:t>。</w:t>
      </w:r>
    </w:p>
    <w:p w14:paraId="23CEEA15">
      <w:pPr>
        <w:spacing w:line="360" w:lineRule="auto"/>
        <w:ind w:firstLine="480"/>
        <w:rPr>
          <w:rFonts w:ascii="楷体" w:hAnsi="楷体" w:eastAsia="楷体" w:cs="宋体"/>
          <w:sz w:val="24"/>
        </w:rPr>
      </w:pPr>
      <w:r>
        <w:rPr>
          <w:rFonts w:hint="eastAsia" w:ascii="楷体" w:hAnsi="楷体" w:eastAsia="楷体" w:cs="宋体"/>
          <w:sz w:val="24"/>
        </w:rPr>
        <w:t>7.3 乙方自行负责</w:t>
      </w:r>
      <w:r>
        <w:rPr>
          <w:rFonts w:hint="eastAsia" w:ascii="楷体" w:hAnsi="楷体" w:eastAsia="楷体" w:cs="宋体"/>
          <w:sz w:val="24"/>
          <w:u w:val="none"/>
        </w:rPr>
        <w:t>租赁场地</w:t>
      </w:r>
      <w:r>
        <w:rPr>
          <w:rFonts w:hint="eastAsia" w:ascii="楷体" w:hAnsi="楷体" w:eastAsia="楷体" w:cs="宋体"/>
          <w:sz w:val="24"/>
        </w:rPr>
        <w:t>的安全和维护保养</w:t>
      </w:r>
      <w:r>
        <w:rPr>
          <w:rFonts w:ascii="楷体" w:hAnsi="楷体" w:eastAsia="楷体" w:cs="宋体"/>
          <w:sz w:val="24"/>
        </w:rPr>
        <w:t>，</w:t>
      </w:r>
      <w:r>
        <w:rPr>
          <w:rFonts w:hint="eastAsia" w:ascii="楷体" w:hAnsi="楷体" w:eastAsia="楷体" w:cs="宋体"/>
          <w:sz w:val="24"/>
        </w:rPr>
        <w:t>如乙方造成租赁场地及其附着物损坏，乙方应承担修复和赔偿责任</w:t>
      </w:r>
      <w:r>
        <w:rPr>
          <w:rFonts w:hint="eastAsia" w:ascii="楷体" w:hAnsi="楷体" w:eastAsia="楷体" w:cs="宋体"/>
          <w:sz w:val="24"/>
          <w:lang w:eastAsia="zh-CN"/>
        </w:rPr>
        <w:t>。</w:t>
      </w:r>
    </w:p>
    <w:p w14:paraId="3120770A">
      <w:pPr>
        <w:spacing w:line="360" w:lineRule="auto"/>
        <w:ind w:firstLine="480"/>
        <w:rPr>
          <w:rFonts w:ascii="楷体" w:hAnsi="楷体" w:eastAsia="楷体" w:cs="宋体"/>
          <w:sz w:val="24"/>
        </w:rPr>
      </w:pPr>
      <w:r>
        <w:rPr>
          <w:rFonts w:hint="eastAsia" w:ascii="楷体" w:hAnsi="楷体" w:eastAsia="楷体" w:cs="宋体"/>
          <w:sz w:val="24"/>
        </w:rPr>
        <w:t xml:space="preserve">7.4 </w:t>
      </w:r>
      <w:r>
        <w:rPr>
          <w:rFonts w:hint="eastAsia" w:ascii="楷体" w:hAnsi="楷体" w:eastAsia="楷体" w:cs="宋体"/>
          <w:sz w:val="24"/>
          <w:lang w:eastAsia="zh-Hans"/>
        </w:rPr>
        <w:t>乙方</w:t>
      </w:r>
      <w:r>
        <w:rPr>
          <w:rFonts w:hint="eastAsia" w:ascii="楷体" w:hAnsi="楷体" w:eastAsia="楷体" w:cs="宋体"/>
          <w:sz w:val="24"/>
        </w:rPr>
        <w:t>使用</w:t>
      </w:r>
      <w:r>
        <w:rPr>
          <w:rFonts w:hint="eastAsia" w:ascii="楷体" w:hAnsi="楷体" w:eastAsia="楷体" w:cs="宋体"/>
          <w:sz w:val="24"/>
          <w:lang w:eastAsia="zh-Hans"/>
        </w:rPr>
        <w:t>租赁场地</w:t>
      </w:r>
      <w:r>
        <w:rPr>
          <w:rFonts w:hint="eastAsia" w:ascii="楷体" w:hAnsi="楷体" w:eastAsia="楷体" w:cs="宋体"/>
          <w:sz w:val="24"/>
        </w:rPr>
        <w:t>不得损害他人权益</w:t>
      </w:r>
      <w:r>
        <w:rPr>
          <w:rFonts w:ascii="楷体" w:hAnsi="楷体" w:eastAsia="楷体" w:cs="宋体"/>
          <w:sz w:val="24"/>
        </w:rPr>
        <w:t>，</w:t>
      </w:r>
      <w:r>
        <w:rPr>
          <w:rFonts w:hint="eastAsia" w:ascii="楷体" w:hAnsi="楷体" w:eastAsia="楷体" w:cs="宋体"/>
          <w:sz w:val="24"/>
          <w:lang w:eastAsia="zh-Hans"/>
        </w:rPr>
        <w:t>造成</w:t>
      </w:r>
      <w:r>
        <w:rPr>
          <w:rFonts w:hint="eastAsia" w:ascii="楷体" w:hAnsi="楷体" w:eastAsia="楷体" w:cs="宋体"/>
          <w:sz w:val="24"/>
        </w:rPr>
        <w:t>甲方损失的，乙方应赔偿甲方一切损失</w:t>
      </w:r>
      <w:r>
        <w:rPr>
          <w:rFonts w:ascii="楷体" w:hAnsi="楷体" w:eastAsia="楷体" w:cs="宋体"/>
          <w:sz w:val="24"/>
        </w:rPr>
        <w:t>，</w:t>
      </w:r>
      <w:r>
        <w:rPr>
          <w:rFonts w:hint="eastAsia" w:ascii="楷体" w:hAnsi="楷体" w:eastAsia="楷体" w:cs="宋体"/>
          <w:sz w:val="24"/>
        </w:rPr>
        <w:t>造成第三方损失的，乙方自行承担责任</w:t>
      </w:r>
      <w:r>
        <w:rPr>
          <w:rFonts w:hint="eastAsia" w:ascii="楷体" w:hAnsi="楷体" w:eastAsia="楷体" w:cs="宋体"/>
          <w:sz w:val="24"/>
          <w:lang w:eastAsia="zh-CN"/>
        </w:rPr>
        <w:t>。</w:t>
      </w:r>
    </w:p>
    <w:p w14:paraId="54338179">
      <w:pPr>
        <w:spacing w:line="360" w:lineRule="auto"/>
        <w:ind w:firstLine="480"/>
        <w:rPr>
          <w:rFonts w:ascii="楷体" w:hAnsi="楷体" w:eastAsia="楷体" w:cs="宋体"/>
          <w:sz w:val="24"/>
        </w:rPr>
      </w:pPr>
      <w:r>
        <w:rPr>
          <w:rFonts w:hint="eastAsia" w:ascii="楷体" w:hAnsi="楷体" w:eastAsia="楷体" w:cs="宋体"/>
          <w:sz w:val="24"/>
        </w:rPr>
        <w:t>7.5 乙方有下列情形之一的，甲方有权</w:t>
      </w:r>
      <w:r>
        <w:rPr>
          <w:rFonts w:hint="eastAsia" w:ascii="楷体" w:hAnsi="楷体" w:eastAsia="楷体" w:cs="宋体"/>
          <w:sz w:val="24"/>
          <w:lang w:eastAsia="zh-CN"/>
        </w:rPr>
        <w:t>随时</w:t>
      </w:r>
      <w:r>
        <w:rPr>
          <w:rFonts w:hint="eastAsia" w:ascii="楷体" w:hAnsi="楷体" w:eastAsia="楷体" w:cs="宋体"/>
          <w:sz w:val="24"/>
        </w:rPr>
        <w:t>单方解除本协议并采取停水停电措施（因甲方采取停水停电措施引发的一切后果及责任概由乙方承担）：</w:t>
      </w:r>
    </w:p>
    <w:p w14:paraId="4E81693C">
      <w:pPr>
        <w:spacing w:line="360" w:lineRule="auto"/>
        <w:ind w:firstLine="480"/>
        <w:rPr>
          <w:rFonts w:ascii="楷体" w:hAnsi="楷体" w:eastAsia="楷体" w:cs="宋体"/>
          <w:sz w:val="24"/>
        </w:rPr>
      </w:pPr>
      <w:r>
        <w:rPr>
          <w:rFonts w:hint="eastAsia" w:ascii="楷体" w:hAnsi="楷体" w:eastAsia="楷体" w:cs="宋体"/>
          <w:sz w:val="24"/>
        </w:rPr>
        <w:t>（1）未经甲方同意，擅自将</w:t>
      </w:r>
      <w:r>
        <w:rPr>
          <w:rFonts w:ascii="楷体" w:hAnsi="楷体" w:eastAsia="楷体" w:cs="宋体"/>
          <w:sz w:val="24"/>
        </w:rPr>
        <w:t>租赁场地</w:t>
      </w:r>
      <w:r>
        <w:rPr>
          <w:rFonts w:hint="eastAsia" w:ascii="楷体" w:hAnsi="楷体" w:eastAsia="楷体" w:cs="宋体"/>
          <w:sz w:val="24"/>
        </w:rPr>
        <w:t>转租、转让、转借他人或擅自调换使用，擅自拆改</w:t>
      </w:r>
      <w:r>
        <w:rPr>
          <w:rFonts w:ascii="楷体" w:hAnsi="楷体" w:eastAsia="楷体" w:cs="宋体"/>
          <w:sz w:val="24"/>
        </w:rPr>
        <w:t>租赁场地</w:t>
      </w:r>
      <w:r>
        <w:rPr>
          <w:rFonts w:hint="eastAsia" w:ascii="楷体" w:hAnsi="楷体" w:eastAsia="楷体" w:cs="宋体"/>
          <w:sz w:val="24"/>
        </w:rPr>
        <w:t>结构、统一规划或改变</w:t>
      </w:r>
      <w:r>
        <w:rPr>
          <w:rFonts w:ascii="楷体" w:hAnsi="楷体" w:eastAsia="楷体" w:cs="宋体"/>
          <w:sz w:val="24"/>
        </w:rPr>
        <w:t>租赁场地</w:t>
      </w:r>
      <w:r>
        <w:rPr>
          <w:rFonts w:hint="eastAsia" w:ascii="楷体" w:hAnsi="楷体" w:eastAsia="楷体" w:cs="宋体"/>
          <w:sz w:val="24"/>
        </w:rPr>
        <w:t>用途的；</w:t>
      </w:r>
    </w:p>
    <w:p w14:paraId="4E96A366">
      <w:pPr>
        <w:spacing w:line="360" w:lineRule="auto"/>
        <w:ind w:firstLine="480"/>
        <w:rPr>
          <w:rFonts w:ascii="楷体" w:hAnsi="楷体" w:eastAsia="楷体" w:cs="宋体"/>
          <w:sz w:val="24"/>
        </w:rPr>
      </w:pPr>
      <w:r>
        <w:rPr>
          <w:rFonts w:hint="eastAsia" w:ascii="楷体" w:hAnsi="楷体" w:eastAsia="楷体" w:cs="宋体"/>
          <w:sz w:val="24"/>
        </w:rPr>
        <w:t>（</w:t>
      </w:r>
      <w:r>
        <w:rPr>
          <w:rFonts w:ascii="楷体" w:hAnsi="楷体" w:eastAsia="楷体" w:cs="宋体"/>
          <w:sz w:val="24"/>
        </w:rPr>
        <w:t>2</w:t>
      </w:r>
      <w:r>
        <w:rPr>
          <w:rFonts w:hint="eastAsia" w:ascii="楷体" w:hAnsi="楷体" w:eastAsia="楷体" w:cs="宋体"/>
          <w:sz w:val="24"/>
        </w:rPr>
        <w:t>）发生重大违法、违规或其他事件，给厦门火炬高新区造成不良影响的；</w:t>
      </w:r>
    </w:p>
    <w:p w14:paraId="021072A6">
      <w:pPr>
        <w:spacing w:line="360" w:lineRule="auto"/>
        <w:ind w:firstLine="480"/>
        <w:rPr>
          <w:rFonts w:ascii="楷体" w:hAnsi="楷体" w:eastAsia="楷体" w:cs="宋体"/>
          <w:sz w:val="24"/>
        </w:rPr>
      </w:pPr>
      <w:r>
        <w:rPr>
          <w:rFonts w:hint="eastAsia" w:ascii="楷体" w:hAnsi="楷体" w:eastAsia="楷体" w:cs="宋体"/>
          <w:sz w:val="24"/>
        </w:rPr>
        <w:t>（</w:t>
      </w:r>
      <w:r>
        <w:rPr>
          <w:rFonts w:ascii="楷体" w:hAnsi="楷体" w:eastAsia="楷体" w:cs="宋体"/>
          <w:sz w:val="24"/>
        </w:rPr>
        <w:t>3</w:t>
      </w:r>
      <w:r>
        <w:rPr>
          <w:rFonts w:hint="eastAsia" w:ascii="楷体" w:hAnsi="楷体" w:eastAsia="楷体" w:cs="宋体"/>
          <w:sz w:val="24"/>
        </w:rPr>
        <w:t>）在自然年度内拖欠租金、水费、电费、水电公摊等相关费用 壹 个月以上或在自然年度内逾期支付前述费用累计达 2 次以上（含2次）的；</w:t>
      </w:r>
    </w:p>
    <w:p w14:paraId="4B1D106E">
      <w:pPr>
        <w:spacing w:line="360" w:lineRule="auto"/>
        <w:ind w:firstLine="480"/>
        <w:rPr>
          <w:rFonts w:ascii="楷体" w:hAnsi="楷体" w:eastAsia="楷体" w:cs="宋体"/>
          <w:sz w:val="24"/>
        </w:rPr>
      </w:pPr>
      <w:r>
        <w:rPr>
          <w:rFonts w:hint="eastAsia" w:ascii="楷体" w:hAnsi="楷体" w:eastAsia="楷体" w:cs="宋体"/>
          <w:sz w:val="24"/>
        </w:rPr>
        <w:t>（</w:t>
      </w:r>
      <w:r>
        <w:rPr>
          <w:rFonts w:ascii="楷体" w:hAnsi="楷体" w:eastAsia="楷体" w:cs="宋体"/>
          <w:sz w:val="24"/>
        </w:rPr>
        <w:t>4</w:t>
      </w:r>
      <w:r>
        <w:rPr>
          <w:rFonts w:hint="eastAsia" w:ascii="楷体" w:hAnsi="楷体" w:eastAsia="楷体" w:cs="宋体"/>
          <w:sz w:val="24"/>
        </w:rPr>
        <w:t>）利用</w:t>
      </w:r>
      <w:r>
        <w:rPr>
          <w:rFonts w:ascii="楷体" w:hAnsi="楷体" w:eastAsia="楷体" w:cs="宋体"/>
          <w:sz w:val="24"/>
        </w:rPr>
        <w:t>租赁场地</w:t>
      </w:r>
      <w:r>
        <w:rPr>
          <w:rFonts w:hint="eastAsia" w:ascii="楷体" w:hAnsi="楷体" w:eastAsia="楷体" w:cs="宋体"/>
          <w:sz w:val="24"/>
        </w:rPr>
        <w:t>进行违法犯罪活动的；</w:t>
      </w:r>
    </w:p>
    <w:p w14:paraId="356EECF5">
      <w:pPr>
        <w:spacing w:line="360" w:lineRule="auto"/>
        <w:ind w:firstLine="480"/>
        <w:rPr>
          <w:rFonts w:ascii="楷体" w:hAnsi="楷体" w:eastAsia="楷体" w:cs="宋体"/>
          <w:sz w:val="24"/>
        </w:rPr>
      </w:pPr>
      <w:r>
        <w:rPr>
          <w:rFonts w:hint="eastAsia" w:ascii="楷体" w:hAnsi="楷体" w:eastAsia="楷体" w:cs="宋体"/>
          <w:sz w:val="24"/>
        </w:rPr>
        <w:t>（</w:t>
      </w:r>
      <w:r>
        <w:rPr>
          <w:rFonts w:ascii="楷体" w:hAnsi="楷体" w:eastAsia="楷体" w:cs="宋体"/>
          <w:sz w:val="24"/>
        </w:rPr>
        <w:t>5</w:t>
      </w:r>
      <w:r>
        <w:rPr>
          <w:rFonts w:hint="eastAsia" w:ascii="楷体" w:hAnsi="楷体" w:eastAsia="楷体" w:cs="宋体"/>
          <w:sz w:val="24"/>
        </w:rPr>
        <w:t>）损坏</w:t>
      </w:r>
      <w:r>
        <w:rPr>
          <w:rFonts w:ascii="楷体" w:hAnsi="楷体" w:eastAsia="楷体" w:cs="宋体"/>
          <w:sz w:val="24"/>
        </w:rPr>
        <w:t>租赁场地</w:t>
      </w:r>
      <w:r>
        <w:rPr>
          <w:rFonts w:hint="eastAsia" w:ascii="楷体" w:hAnsi="楷体" w:eastAsia="楷体" w:cs="宋体"/>
          <w:sz w:val="24"/>
        </w:rPr>
        <w:t>的；</w:t>
      </w:r>
    </w:p>
    <w:p w14:paraId="28F609C6">
      <w:pPr>
        <w:spacing w:line="360" w:lineRule="auto"/>
        <w:ind w:firstLine="480"/>
        <w:rPr>
          <w:rFonts w:ascii="楷体" w:hAnsi="楷体" w:eastAsia="楷体" w:cs="宋体"/>
          <w:sz w:val="24"/>
        </w:rPr>
      </w:pPr>
      <w:r>
        <w:rPr>
          <w:rFonts w:hint="eastAsia" w:ascii="楷体" w:hAnsi="楷体" w:eastAsia="楷体" w:cs="宋体"/>
          <w:sz w:val="24"/>
        </w:rPr>
        <w:t>（</w:t>
      </w:r>
      <w:r>
        <w:rPr>
          <w:rFonts w:ascii="楷体" w:hAnsi="楷体" w:eastAsia="楷体" w:cs="宋体"/>
          <w:sz w:val="24"/>
        </w:rPr>
        <w:t>6</w:t>
      </w:r>
      <w:r>
        <w:rPr>
          <w:rFonts w:hint="eastAsia" w:ascii="楷体" w:hAnsi="楷体" w:eastAsia="楷体" w:cs="宋体"/>
          <w:sz w:val="24"/>
        </w:rPr>
        <w:t>）协议签订后三个月内，乙方没有未按本协议约定的用途进行使用的；</w:t>
      </w:r>
    </w:p>
    <w:p w14:paraId="536DB9E8">
      <w:pPr>
        <w:spacing w:line="360" w:lineRule="auto"/>
        <w:ind w:firstLine="480"/>
        <w:rPr>
          <w:rFonts w:ascii="楷体" w:hAnsi="楷体" w:eastAsia="楷体" w:cs="宋体"/>
          <w:sz w:val="24"/>
        </w:rPr>
      </w:pPr>
      <w:r>
        <w:rPr>
          <w:rFonts w:hint="eastAsia" w:ascii="楷体" w:hAnsi="楷体" w:eastAsia="楷体" w:cs="宋体"/>
          <w:sz w:val="24"/>
        </w:rPr>
        <w:t>（</w:t>
      </w:r>
      <w:r>
        <w:rPr>
          <w:rFonts w:ascii="楷体" w:hAnsi="楷体" w:eastAsia="楷体" w:cs="宋体"/>
          <w:sz w:val="24"/>
        </w:rPr>
        <w:t>7</w:t>
      </w:r>
      <w:r>
        <w:rPr>
          <w:rFonts w:hint="eastAsia" w:ascii="楷体" w:hAnsi="楷体" w:eastAsia="楷体" w:cs="宋体"/>
          <w:sz w:val="24"/>
        </w:rPr>
        <w:t>）乙方停业且不对</w:t>
      </w:r>
      <w:r>
        <w:rPr>
          <w:rFonts w:ascii="楷体" w:hAnsi="楷体" w:eastAsia="楷体" w:cs="宋体"/>
          <w:sz w:val="24"/>
        </w:rPr>
        <w:t>租赁场地</w:t>
      </w:r>
      <w:r>
        <w:rPr>
          <w:rFonts w:hint="eastAsia" w:ascii="楷体" w:hAnsi="楷体" w:eastAsia="楷体" w:cs="宋体"/>
          <w:sz w:val="24"/>
        </w:rPr>
        <w:t>内的非甲方物品（财产）进行处理的，在超过书面通知期限后，甲方有权收回</w:t>
      </w:r>
      <w:r>
        <w:rPr>
          <w:rFonts w:ascii="楷体" w:hAnsi="楷体" w:eastAsia="楷体" w:cs="宋体"/>
          <w:sz w:val="24"/>
        </w:rPr>
        <w:t>租赁场地</w:t>
      </w:r>
      <w:r>
        <w:rPr>
          <w:rFonts w:hint="eastAsia" w:ascii="楷体" w:hAnsi="楷体" w:eastAsia="楷体" w:cs="宋体"/>
          <w:sz w:val="24"/>
        </w:rPr>
        <w:t>，并对</w:t>
      </w:r>
      <w:r>
        <w:rPr>
          <w:rFonts w:ascii="楷体" w:hAnsi="楷体" w:eastAsia="楷体" w:cs="宋体"/>
          <w:sz w:val="24"/>
        </w:rPr>
        <w:t>租赁场地</w:t>
      </w:r>
      <w:r>
        <w:rPr>
          <w:rFonts w:hint="eastAsia" w:ascii="楷体" w:hAnsi="楷体" w:eastAsia="楷体" w:cs="宋体"/>
          <w:sz w:val="24"/>
        </w:rPr>
        <w:t>内的物品（财产）进行清理；</w:t>
      </w:r>
    </w:p>
    <w:p w14:paraId="369A7B48">
      <w:pPr>
        <w:spacing w:line="360" w:lineRule="auto"/>
        <w:ind w:firstLine="480"/>
        <w:rPr>
          <w:rFonts w:ascii="楷体" w:hAnsi="楷体" w:eastAsia="楷体" w:cs="宋体"/>
          <w:sz w:val="24"/>
        </w:rPr>
      </w:pPr>
      <w:r>
        <w:rPr>
          <w:rFonts w:hint="eastAsia" w:ascii="楷体" w:hAnsi="楷体" w:eastAsia="楷体" w:cs="宋体"/>
          <w:sz w:val="24"/>
        </w:rPr>
        <w:t>（</w:t>
      </w:r>
      <w:r>
        <w:rPr>
          <w:rFonts w:ascii="楷体" w:hAnsi="楷体" w:eastAsia="楷体" w:cs="宋体"/>
          <w:sz w:val="24"/>
        </w:rPr>
        <w:t>8</w:t>
      </w:r>
      <w:r>
        <w:rPr>
          <w:rFonts w:hint="eastAsia" w:ascii="楷体" w:hAnsi="楷体" w:eastAsia="楷体" w:cs="宋体"/>
          <w:sz w:val="24"/>
        </w:rPr>
        <w:t>）乙方违反本协议约定，存放易燃、易爆和存在安全隐患的物品，或者造成安全危险、出现安全事故的；</w:t>
      </w:r>
    </w:p>
    <w:p w14:paraId="011DFE90">
      <w:pPr>
        <w:spacing w:line="360" w:lineRule="auto"/>
        <w:ind w:firstLine="480"/>
        <w:rPr>
          <w:rFonts w:ascii="楷体" w:hAnsi="楷体" w:eastAsia="楷体" w:cs="宋体"/>
          <w:sz w:val="24"/>
        </w:rPr>
      </w:pPr>
      <w:r>
        <w:rPr>
          <w:rFonts w:hint="eastAsia" w:ascii="楷体" w:hAnsi="楷体" w:eastAsia="楷体" w:cs="宋体"/>
          <w:sz w:val="24"/>
        </w:rPr>
        <w:t>（</w:t>
      </w:r>
      <w:r>
        <w:rPr>
          <w:rFonts w:ascii="楷体" w:hAnsi="楷体" w:eastAsia="楷体" w:cs="宋体"/>
          <w:sz w:val="24"/>
        </w:rPr>
        <w:t>9</w:t>
      </w:r>
      <w:r>
        <w:rPr>
          <w:rFonts w:hint="eastAsia" w:ascii="楷体" w:hAnsi="楷体" w:eastAsia="楷体" w:cs="宋体"/>
          <w:sz w:val="24"/>
        </w:rPr>
        <w:t>）除符合本协议约定之情形外，乙方解除本协议的；</w:t>
      </w:r>
    </w:p>
    <w:p w14:paraId="6A369840">
      <w:pPr>
        <w:spacing w:line="360" w:lineRule="auto"/>
        <w:ind w:firstLine="480"/>
        <w:rPr>
          <w:rFonts w:ascii="楷体" w:hAnsi="楷体" w:eastAsia="楷体" w:cs="宋体"/>
          <w:sz w:val="24"/>
        </w:rPr>
      </w:pPr>
      <w:r>
        <w:rPr>
          <w:rFonts w:hint="eastAsia" w:ascii="楷体" w:hAnsi="楷体" w:eastAsia="楷体" w:cs="宋体"/>
          <w:sz w:val="24"/>
        </w:rPr>
        <w:t>（1</w:t>
      </w:r>
      <w:r>
        <w:rPr>
          <w:rFonts w:ascii="楷体" w:hAnsi="楷体" w:eastAsia="楷体" w:cs="宋体"/>
          <w:sz w:val="24"/>
        </w:rPr>
        <w:t>0</w:t>
      </w:r>
      <w:r>
        <w:rPr>
          <w:rFonts w:hint="eastAsia" w:ascii="楷体" w:hAnsi="楷体" w:eastAsia="楷体" w:cs="宋体"/>
          <w:sz w:val="24"/>
        </w:rPr>
        <w:t>）乙方如有其他违反本协议约定的任一情形，经甲方提出整改意见，未在整改限期内予以改正的。</w:t>
      </w:r>
    </w:p>
    <w:p w14:paraId="5E578DE2">
      <w:pPr>
        <w:spacing w:line="360" w:lineRule="auto"/>
        <w:ind w:firstLine="480"/>
        <w:rPr>
          <w:rFonts w:ascii="楷体" w:hAnsi="楷体" w:eastAsia="楷体" w:cs="宋体"/>
          <w:sz w:val="24"/>
        </w:rPr>
      </w:pPr>
      <w:r>
        <w:rPr>
          <w:rFonts w:hint="eastAsia" w:ascii="楷体" w:hAnsi="楷体" w:eastAsia="楷体" w:cs="宋体"/>
          <w:sz w:val="24"/>
          <w:lang w:eastAsia="zh-CN"/>
        </w:rPr>
        <w:t>在租赁期限内乙方单方提出解除协议，或</w:t>
      </w:r>
      <w:r>
        <w:rPr>
          <w:rFonts w:hint="eastAsia" w:ascii="楷体" w:hAnsi="楷体" w:eastAsia="楷体" w:cs="宋体"/>
          <w:sz w:val="24"/>
        </w:rPr>
        <w:t>因乙方原因导致本协议解除、终止的，乙方应当支付甲方一个月租金作为违约金</w:t>
      </w:r>
      <w:r>
        <w:rPr>
          <w:rFonts w:hint="eastAsia"/>
          <w:lang w:eastAsia="zh-CN"/>
        </w:rPr>
        <w:t>，</w:t>
      </w:r>
      <w:r>
        <w:rPr>
          <w:rFonts w:hint="eastAsia" w:ascii="楷体" w:hAnsi="楷体" w:eastAsia="楷体" w:cs="宋体"/>
          <w:sz w:val="24"/>
          <w:lang w:val="en-US" w:eastAsia="zh-CN"/>
        </w:rPr>
        <w:t>且甲方有权不予退还剩余期间的租金</w:t>
      </w:r>
      <w:r>
        <w:rPr>
          <w:rFonts w:hint="eastAsia" w:ascii="楷体" w:hAnsi="楷体" w:eastAsia="楷体" w:cs="宋体"/>
          <w:sz w:val="24"/>
        </w:rPr>
        <w:t>；违约金不足以覆盖甲方损失的，还应当赔偿甲方因此遭受的全部损失。</w:t>
      </w:r>
    </w:p>
    <w:p w14:paraId="44822ECE">
      <w:pPr>
        <w:spacing w:line="360" w:lineRule="auto"/>
        <w:ind w:firstLine="480"/>
        <w:rPr>
          <w:rFonts w:ascii="楷体" w:hAnsi="楷体" w:eastAsia="楷体" w:cs="宋体"/>
          <w:sz w:val="24"/>
        </w:rPr>
      </w:pPr>
      <w:r>
        <w:rPr>
          <w:rFonts w:hint="eastAsia" w:ascii="楷体" w:hAnsi="楷体" w:eastAsia="楷体" w:cs="宋体"/>
          <w:sz w:val="24"/>
        </w:rPr>
        <w:t>因乙方违反本协议的，乙方还应承担甲方因主张权利所发生的诉讼费、律师费、评估费、鉴定费、保全费及相关保函费、公证费、搬运费、保管费、差旅费及其他合理费用等。</w:t>
      </w:r>
    </w:p>
    <w:p w14:paraId="3888D295">
      <w:pPr>
        <w:spacing w:line="360" w:lineRule="auto"/>
        <w:ind w:firstLine="480"/>
        <w:rPr>
          <w:rFonts w:ascii="楷体" w:hAnsi="楷体" w:eastAsia="楷体" w:cs="宋体"/>
          <w:sz w:val="24"/>
        </w:rPr>
      </w:pPr>
      <w:r>
        <w:rPr>
          <w:rFonts w:hint="eastAsia" w:ascii="楷体" w:hAnsi="楷体" w:eastAsia="楷体" w:cs="宋体"/>
          <w:sz w:val="24"/>
        </w:rPr>
        <w:t>7.6 协议终止或解除后，乙方应于</w:t>
      </w:r>
      <w:r>
        <w:rPr>
          <w:rFonts w:hint="eastAsia" w:ascii="楷体" w:hAnsi="楷体" w:eastAsia="楷体" w:cs="宋体"/>
          <w:sz w:val="24"/>
          <w:u w:val="none"/>
        </w:rPr>
        <w:t>解除或终止</w:t>
      </w:r>
      <w:r>
        <w:rPr>
          <w:rFonts w:hint="eastAsia" w:ascii="楷体" w:hAnsi="楷体" w:eastAsia="楷体" w:cs="宋体"/>
          <w:sz w:val="24"/>
          <w:u w:val="single"/>
        </w:rPr>
        <w:t>当日</w:t>
      </w:r>
      <w:r>
        <w:rPr>
          <w:rFonts w:hint="eastAsia" w:ascii="楷体" w:hAnsi="楷体" w:eastAsia="楷体" w:cs="宋体"/>
          <w:sz w:val="24"/>
        </w:rPr>
        <w:t>内清理并腾退场地</w:t>
      </w:r>
      <w:r>
        <w:rPr>
          <w:rFonts w:hint="eastAsia" w:ascii="楷体" w:hAnsi="楷体" w:eastAsia="楷体" w:cs="宋体"/>
          <w:sz w:val="24"/>
          <w:lang w:eastAsia="zh-Hans"/>
        </w:rPr>
        <w:t>返还</w:t>
      </w:r>
      <w:r>
        <w:rPr>
          <w:rFonts w:hint="eastAsia" w:ascii="楷体" w:hAnsi="楷体" w:eastAsia="楷体" w:cs="宋体"/>
          <w:sz w:val="24"/>
        </w:rPr>
        <w:t>给甲方，同时应将租赁场地恢复至原状；否则应依照终止或解除前的月租金之1.3倍标准和实际占用时间，支付自本协议终止或解除之日起至乙方实际全部迁离之日止的</w:t>
      </w:r>
      <w:r>
        <w:rPr>
          <w:rFonts w:ascii="楷体" w:hAnsi="楷体" w:eastAsia="楷体" w:cs="宋体"/>
          <w:sz w:val="24"/>
        </w:rPr>
        <w:t>租赁场地</w:t>
      </w:r>
      <w:r>
        <w:rPr>
          <w:rFonts w:hint="eastAsia" w:ascii="楷体" w:hAnsi="楷体" w:eastAsia="楷体" w:cs="宋体"/>
          <w:sz w:val="24"/>
        </w:rPr>
        <w:t>占用费，双方就腾空搬离另行达成书面约定的除外。乙方</w:t>
      </w:r>
      <w:r>
        <w:rPr>
          <w:rFonts w:hint="eastAsia" w:ascii="楷体" w:hAnsi="楷体" w:eastAsia="楷体" w:cs="宋体"/>
          <w:sz w:val="24"/>
          <w:lang w:val="en-US" w:eastAsia="zh-CN"/>
        </w:rPr>
        <w:t>未</w:t>
      </w:r>
      <w:r>
        <w:rPr>
          <w:rFonts w:hint="eastAsia" w:ascii="楷体" w:hAnsi="楷体" w:eastAsia="楷体" w:cs="宋体"/>
          <w:sz w:val="24"/>
        </w:rPr>
        <w:t>按期腾空并交还</w:t>
      </w:r>
      <w:r>
        <w:rPr>
          <w:rFonts w:ascii="楷体" w:hAnsi="楷体" w:eastAsia="楷体" w:cs="宋体"/>
          <w:sz w:val="24"/>
        </w:rPr>
        <w:t>租赁场地</w:t>
      </w:r>
      <w:r>
        <w:rPr>
          <w:rFonts w:hint="eastAsia" w:ascii="楷体" w:hAnsi="楷体" w:eastAsia="楷体" w:cs="宋体"/>
          <w:sz w:val="24"/>
        </w:rPr>
        <w:t>的，至其实际</w:t>
      </w:r>
      <w:r>
        <w:rPr>
          <w:rFonts w:hint="eastAsia" w:ascii="楷体" w:hAnsi="楷体" w:eastAsia="楷体" w:cs="宋体"/>
          <w:sz w:val="24"/>
          <w:lang w:val="en-US" w:eastAsia="zh-CN"/>
        </w:rPr>
        <w:t>全部迁离</w:t>
      </w:r>
      <w:r>
        <w:rPr>
          <w:rFonts w:hint="eastAsia" w:ascii="楷体" w:hAnsi="楷体" w:eastAsia="楷体" w:cs="宋体"/>
          <w:sz w:val="24"/>
        </w:rPr>
        <w:t>期间所发生的一切安全事故、风险责任（包括但不限于人身损害与财产损失），均由乙方自行承担一切法律责任。</w:t>
      </w:r>
    </w:p>
    <w:p w14:paraId="68D0437A">
      <w:pPr>
        <w:spacing w:line="360" w:lineRule="auto"/>
        <w:ind w:firstLine="480"/>
        <w:rPr>
          <w:rFonts w:hint="eastAsia" w:ascii="楷体" w:hAnsi="楷体" w:eastAsia="楷体" w:cs="宋体"/>
          <w:sz w:val="24"/>
          <w:lang w:eastAsia="zh-CN"/>
        </w:rPr>
      </w:pPr>
      <w:r>
        <w:rPr>
          <w:rFonts w:hint="eastAsia" w:ascii="楷体" w:hAnsi="楷体" w:eastAsia="楷体" w:cs="宋体"/>
          <w:sz w:val="24"/>
        </w:rPr>
        <w:t>7.7 乙方逾期未腾退</w:t>
      </w:r>
      <w:r>
        <w:rPr>
          <w:rFonts w:hint="eastAsia" w:ascii="楷体" w:hAnsi="楷体" w:eastAsia="楷体" w:cs="宋体"/>
          <w:sz w:val="24"/>
          <w:lang w:eastAsia="zh-Hans"/>
        </w:rPr>
        <w:t>返还</w:t>
      </w:r>
      <w:r>
        <w:rPr>
          <w:rFonts w:hint="eastAsia" w:ascii="楷体" w:hAnsi="楷体" w:eastAsia="楷体" w:cs="宋体"/>
          <w:sz w:val="24"/>
        </w:rPr>
        <w:t>的，甲方有权自行收回</w:t>
      </w:r>
      <w:r>
        <w:rPr>
          <w:rFonts w:hint="eastAsia" w:ascii="楷体" w:hAnsi="楷体" w:eastAsia="楷体" w:cs="宋体"/>
          <w:sz w:val="24"/>
          <w:lang w:val="en-US" w:eastAsia="zh-CN"/>
        </w:rPr>
        <w:t>场地</w:t>
      </w:r>
      <w:r>
        <w:rPr>
          <w:rFonts w:hint="eastAsia" w:ascii="楷体" w:hAnsi="楷体" w:eastAsia="楷体" w:cs="宋体"/>
          <w:sz w:val="24"/>
        </w:rPr>
        <w:t>，届时乙方未搬离的全部物品视为乙方遗弃物，甲方有权自行处置，甲方无需向乙方作出任何赔偿或补偿；乙方有任何未结清款项的，包括但不限于租金、违约金、损害赔偿金，甲方有权就房屋内的物品拍卖、变卖所得的价款优先受偿，乙方不得提出任何异议。因处理或存放乙方上述物品而产生的费用（包括但不限于搬运费、保管费及公证费）由乙方承担</w:t>
      </w:r>
      <w:r>
        <w:rPr>
          <w:rFonts w:hint="eastAsia" w:ascii="楷体" w:hAnsi="楷体" w:eastAsia="楷体" w:cs="宋体"/>
          <w:sz w:val="24"/>
          <w:lang w:eastAsia="zh-CN"/>
        </w:rPr>
        <w:t>。</w:t>
      </w:r>
    </w:p>
    <w:p w14:paraId="76A02C42">
      <w:pPr>
        <w:pStyle w:val="5"/>
        <w:tabs>
          <w:tab w:val="left" w:pos="424"/>
        </w:tabs>
        <w:spacing w:before="120" w:beforeLines="50" w:line="360" w:lineRule="auto"/>
        <w:ind w:firstLine="480" w:firstLineChars="200"/>
        <w:rPr>
          <w:rFonts w:hint="eastAsia" w:ascii="楷体" w:hAnsi="楷体" w:eastAsia="楷体" w:cs="宋体"/>
          <w:kern w:val="2"/>
          <w:sz w:val="24"/>
          <w:szCs w:val="22"/>
          <w:lang w:val="en-US" w:eastAsia="zh-CN" w:bidi="ar-SA"/>
        </w:rPr>
      </w:pPr>
      <w:r>
        <w:rPr>
          <w:rFonts w:hint="eastAsia" w:ascii="楷体" w:hAnsi="楷体" w:eastAsia="楷体" w:cs="宋体"/>
          <w:kern w:val="2"/>
          <w:sz w:val="24"/>
          <w:szCs w:val="22"/>
          <w:lang w:val="en-US" w:eastAsia="zh-CN" w:bidi="ar-SA"/>
        </w:rPr>
        <w:t>7.8</w:t>
      </w:r>
      <w:r>
        <w:rPr>
          <w:rFonts w:hint="eastAsia" w:ascii="楷体" w:hAnsi="楷体" w:eastAsia="楷体" w:cs="宋体"/>
          <w:b/>
          <w:bCs/>
          <w:kern w:val="2"/>
          <w:sz w:val="24"/>
          <w:szCs w:val="22"/>
          <w:lang w:val="en-US" w:eastAsia="zh-CN" w:bidi="ar-SA"/>
        </w:rPr>
        <w:t>乙方确认并同意放弃在任何情况下行使对该租赁场地的优先购买权。若甲方转让该租赁场地所有权，甲方在本合同项下的权利义务概括转让给该租赁场地的受让人，乙方应按甲方通知，向该租赁场地的受让人支付本合同项下约定的所有费用。</w:t>
      </w:r>
      <w:r>
        <w:rPr>
          <w:rFonts w:hint="eastAsia" w:ascii="楷体" w:hAnsi="楷体" w:eastAsia="楷体" w:cs="宋体"/>
          <w:kern w:val="2"/>
          <w:sz w:val="24"/>
          <w:szCs w:val="22"/>
          <w:lang w:val="en-US" w:eastAsia="zh-CN" w:bidi="ar-SA"/>
        </w:rPr>
        <w:t>本合同的各项约定，对乙方和该租赁场地的受让人仍然具有约束力，除非乙方与该租赁场地的受让人另行达成协议。</w:t>
      </w:r>
    </w:p>
    <w:p w14:paraId="35186787">
      <w:pPr>
        <w:spacing w:line="360" w:lineRule="auto"/>
        <w:ind w:firstLine="480"/>
        <w:rPr>
          <w:rFonts w:hint="eastAsia" w:ascii="楷体" w:hAnsi="楷体" w:eastAsia="楷体" w:cs="宋体"/>
          <w:sz w:val="24"/>
        </w:rPr>
      </w:pPr>
      <w:r>
        <w:rPr>
          <w:rFonts w:hint="eastAsia" w:ascii="楷体" w:hAnsi="楷体" w:eastAsia="楷体" w:cs="宋体"/>
          <w:sz w:val="24"/>
          <w:lang w:val="en-US" w:eastAsia="zh-CN"/>
        </w:rPr>
        <w:t>7</w:t>
      </w:r>
      <w:r>
        <w:rPr>
          <w:rFonts w:hint="eastAsia" w:ascii="楷体" w:hAnsi="楷体" w:eastAsia="楷体" w:cs="宋体"/>
          <w:sz w:val="24"/>
        </w:rPr>
        <w:t>.</w:t>
      </w:r>
      <w:r>
        <w:rPr>
          <w:rFonts w:hint="eastAsia" w:ascii="楷体" w:hAnsi="楷体" w:eastAsia="楷体" w:cs="宋体"/>
          <w:sz w:val="24"/>
          <w:lang w:val="en-US" w:eastAsia="zh-CN"/>
        </w:rPr>
        <w:t>9</w:t>
      </w:r>
      <w:r>
        <w:rPr>
          <w:rFonts w:hint="eastAsia" w:ascii="楷体" w:hAnsi="楷体" w:eastAsia="楷体" w:cs="宋体"/>
          <w:sz w:val="24"/>
        </w:rPr>
        <w:t>本</w:t>
      </w:r>
      <w:r>
        <w:rPr>
          <w:rFonts w:hint="eastAsia" w:ascii="楷体" w:hAnsi="楷体" w:eastAsia="楷体" w:cs="宋体"/>
          <w:sz w:val="24"/>
          <w:lang w:val="en-US" w:eastAsia="zh-CN"/>
        </w:rPr>
        <w:t>协议</w:t>
      </w:r>
      <w:r>
        <w:rPr>
          <w:rFonts w:hint="eastAsia" w:ascii="楷体" w:hAnsi="楷体" w:eastAsia="楷体" w:cs="宋体"/>
          <w:sz w:val="24"/>
        </w:rPr>
        <w:t>项下任何一方向对方发出的通知、信件、数据电文等，应当发送至下列约定的地址、联系人和通信终端。一方当事人变更名称、地址、联系人或通信终端的，应当在变更后3日内及时书面通知对方当事人，对方当事人实际收到变更通知前的送达仍为有效送达，电子送达与书面送达具有同等法律效力。本</w:t>
      </w:r>
      <w:r>
        <w:rPr>
          <w:rFonts w:hint="eastAsia" w:ascii="楷体" w:hAnsi="楷体" w:eastAsia="楷体" w:cs="宋体"/>
          <w:sz w:val="24"/>
          <w:lang w:val="en-US" w:eastAsia="zh-CN"/>
        </w:rPr>
        <w:t>协议</w:t>
      </w:r>
      <w:r>
        <w:rPr>
          <w:rFonts w:hint="eastAsia" w:ascii="楷体" w:hAnsi="楷体" w:eastAsia="楷体" w:cs="宋体"/>
          <w:sz w:val="24"/>
        </w:rPr>
        <w:t>约定当事人联系方式和联系信息适用于双方往来联系、书面文件送达及争议解决时法律文书送达。甲方可采取留置送达的方式送达乙方，即甲方在本</w:t>
      </w:r>
      <w:r>
        <w:rPr>
          <w:rFonts w:hint="eastAsia" w:ascii="楷体" w:hAnsi="楷体" w:eastAsia="楷体" w:cs="宋体"/>
          <w:sz w:val="24"/>
          <w:lang w:val="en-US" w:eastAsia="zh-CN"/>
        </w:rPr>
        <w:t>协议</w:t>
      </w:r>
      <w:r>
        <w:rPr>
          <w:rFonts w:hint="eastAsia" w:ascii="楷体" w:hAnsi="楷体" w:eastAsia="楷体" w:cs="宋体"/>
          <w:sz w:val="24"/>
        </w:rPr>
        <w:t>租赁</w:t>
      </w:r>
      <w:r>
        <w:rPr>
          <w:rFonts w:hint="eastAsia" w:ascii="楷体" w:hAnsi="楷体" w:eastAsia="楷体" w:cs="宋体"/>
          <w:sz w:val="24"/>
          <w:lang w:val="en-US" w:eastAsia="zh-CN"/>
        </w:rPr>
        <w:t>场地</w:t>
      </w:r>
      <w:r>
        <w:rPr>
          <w:rFonts w:hint="eastAsia" w:ascii="楷体" w:hAnsi="楷体" w:eastAsia="楷体" w:cs="宋体"/>
          <w:sz w:val="24"/>
        </w:rPr>
        <w:t>外张贴通知或文件，张贴之日即为送达之日。</w:t>
      </w:r>
    </w:p>
    <w:p w14:paraId="4441D1F7">
      <w:pPr>
        <w:spacing w:line="360" w:lineRule="auto"/>
        <w:ind w:firstLine="0"/>
        <w:rPr>
          <w:rFonts w:hint="eastAsia" w:ascii="楷体" w:hAnsi="楷体" w:eastAsia="楷体" w:cs="宋体"/>
          <w:sz w:val="24"/>
        </w:rPr>
      </w:pPr>
      <w:r>
        <w:rPr>
          <w:rFonts w:hint="eastAsia" w:ascii="楷体" w:hAnsi="楷体" w:eastAsia="楷体" w:cs="宋体"/>
          <w:sz w:val="24"/>
        </w:rPr>
        <w:t>甲方地址：厦门火炬高新区火炬园火炬路56-58号火炬广场南楼</w:t>
      </w:r>
      <w:r>
        <w:rPr>
          <w:rFonts w:hint="eastAsia" w:ascii="楷体" w:hAnsi="楷体" w:eastAsia="楷体" w:cs="宋体"/>
          <w:sz w:val="24"/>
          <w:lang w:val="en-US" w:eastAsia="zh-CN"/>
        </w:rPr>
        <w:t>608</w:t>
      </w:r>
      <w:r>
        <w:rPr>
          <w:rFonts w:hint="eastAsia" w:ascii="楷体" w:hAnsi="楷体" w:eastAsia="楷体" w:cs="宋体"/>
          <w:sz w:val="24"/>
        </w:rPr>
        <w:t>室</w:t>
      </w:r>
    </w:p>
    <w:p w14:paraId="0052E4F0">
      <w:pPr>
        <w:spacing w:line="360" w:lineRule="auto"/>
        <w:ind w:firstLine="0"/>
        <w:rPr>
          <w:rFonts w:hint="eastAsia" w:ascii="楷体" w:hAnsi="楷体" w:eastAsia="楷体" w:cs="宋体"/>
          <w:sz w:val="24"/>
        </w:rPr>
      </w:pPr>
      <w:r>
        <w:rPr>
          <w:rFonts w:hint="eastAsia" w:ascii="楷体" w:hAnsi="楷体" w:eastAsia="楷体" w:cs="宋体"/>
          <w:sz w:val="24"/>
        </w:rPr>
        <w:t>指定联系人：</w:t>
      </w:r>
      <w:r>
        <w:rPr>
          <w:rFonts w:hint="eastAsia" w:ascii="楷体" w:hAnsi="楷体" w:eastAsia="楷体" w:cs="宋体"/>
          <w:sz w:val="24"/>
          <w:u w:val="single"/>
        </w:rPr>
        <w:t xml:space="preserve">    </w:t>
      </w:r>
      <w:r>
        <w:rPr>
          <w:rFonts w:hint="eastAsia" w:ascii="楷体" w:hAnsi="楷体" w:eastAsia="楷体" w:cs="宋体"/>
          <w:sz w:val="24"/>
        </w:rPr>
        <w:t xml:space="preserve"> 电话：</w:t>
      </w:r>
      <w:r>
        <w:rPr>
          <w:rFonts w:hint="eastAsia" w:ascii="楷体" w:hAnsi="楷体" w:eastAsia="楷体" w:cs="宋体"/>
          <w:sz w:val="24"/>
          <w:u w:val="single"/>
        </w:rPr>
        <w:t xml:space="preserve">    </w:t>
      </w:r>
      <w:r>
        <w:rPr>
          <w:rFonts w:hint="eastAsia" w:ascii="楷体" w:hAnsi="楷体" w:eastAsia="楷体" w:cs="宋体"/>
          <w:sz w:val="24"/>
        </w:rPr>
        <w:t xml:space="preserve"> 传真：</w:t>
      </w:r>
      <w:r>
        <w:rPr>
          <w:rFonts w:hint="eastAsia" w:ascii="楷体" w:hAnsi="楷体" w:eastAsia="楷体" w:cs="宋体"/>
          <w:sz w:val="24"/>
          <w:u w:val="single"/>
        </w:rPr>
        <w:t>5714308</w:t>
      </w:r>
      <w:r>
        <w:rPr>
          <w:rFonts w:hint="eastAsia" w:ascii="楷体" w:hAnsi="楷体" w:eastAsia="楷体" w:cs="宋体"/>
          <w:sz w:val="24"/>
        </w:rPr>
        <w:t>电子邮箱：</w:t>
      </w:r>
      <w:r>
        <w:rPr>
          <w:rFonts w:ascii="楷体" w:hAnsi="楷体" w:eastAsia="楷体" w:cs="Times New Roman"/>
          <w:bCs/>
          <w:spacing w:val="-6"/>
          <w:kern w:val="11"/>
          <w:sz w:val="24"/>
          <w:u w:val="single"/>
        </w:rPr>
        <w:t>duyx@xmhjzszx.com</w:t>
      </w:r>
    </w:p>
    <w:p w14:paraId="20ACC52B">
      <w:pPr>
        <w:spacing w:line="360" w:lineRule="auto"/>
        <w:ind w:firstLine="0"/>
        <w:rPr>
          <w:rFonts w:hint="eastAsia" w:ascii="楷体" w:hAnsi="楷体" w:eastAsia="楷体" w:cs="宋体"/>
          <w:sz w:val="24"/>
          <w:u w:val="single"/>
        </w:rPr>
      </w:pPr>
      <w:r>
        <w:rPr>
          <w:rFonts w:hint="eastAsia" w:ascii="楷体" w:hAnsi="楷体" w:eastAsia="楷体" w:cs="宋体"/>
          <w:sz w:val="24"/>
        </w:rPr>
        <w:t>乙方地址：</w:t>
      </w:r>
      <w:r>
        <w:rPr>
          <w:rFonts w:hint="eastAsia" w:ascii="楷体" w:hAnsi="楷体" w:eastAsia="楷体" w:cs="宋体"/>
          <w:sz w:val="24"/>
          <w:u w:val="single"/>
        </w:rPr>
        <w:t xml:space="preserve">                                       </w:t>
      </w:r>
    </w:p>
    <w:p w14:paraId="72732B44">
      <w:pPr>
        <w:spacing w:line="360" w:lineRule="auto"/>
        <w:ind w:firstLine="0"/>
        <w:rPr>
          <w:rFonts w:hint="eastAsia" w:ascii="楷体" w:hAnsi="楷体" w:eastAsia="楷体" w:cs="宋体"/>
          <w:sz w:val="24"/>
        </w:rPr>
      </w:pPr>
      <w:r>
        <w:rPr>
          <w:rFonts w:hint="eastAsia" w:ascii="楷体" w:hAnsi="楷体" w:eastAsia="楷体" w:cs="宋体"/>
          <w:sz w:val="24"/>
        </w:rPr>
        <w:t>指定联系人：</w:t>
      </w:r>
      <w:r>
        <w:rPr>
          <w:rFonts w:hint="eastAsia" w:ascii="楷体" w:hAnsi="楷体" w:eastAsia="楷体" w:cs="宋体"/>
          <w:sz w:val="24"/>
          <w:u w:val="single"/>
        </w:rPr>
        <w:t xml:space="preserve">       </w:t>
      </w:r>
      <w:r>
        <w:rPr>
          <w:rFonts w:hint="eastAsia" w:ascii="楷体" w:hAnsi="楷体" w:eastAsia="楷体" w:cs="宋体"/>
          <w:sz w:val="24"/>
        </w:rPr>
        <w:t xml:space="preserve"> 电话：</w:t>
      </w:r>
      <w:r>
        <w:rPr>
          <w:rFonts w:hint="eastAsia" w:ascii="楷体" w:hAnsi="楷体" w:eastAsia="楷体" w:cs="宋体"/>
          <w:sz w:val="24"/>
          <w:u w:val="single"/>
        </w:rPr>
        <w:t xml:space="preserve">        </w:t>
      </w:r>
      <w:r>
        <w:rPr>
          <w:rFonts w:hint="eastAsia" w:ascii="楷体" w:hAnsi="楷体" w:eastAsia="楷体" w:cs="宋体"/>
          <w:sz w:val="24"/>
        </w:rPr>
        <w:t xml:space="preserve"> 传真：</w:t>
      </w:r>
      <w:r>
        <w:rPr>
          <w:rFonts w:hint="eastAsia" w:ascii="楷体" w:hAnsi="楷体" w:eastAsia="楷体" w:cs="宋体"/>
          <w:sz w:val="24"/>
          <w:u w:val="single"/>
        </w:rPr>
        <w:t xml:space="preserve">       </w:t>
      </w:r>
      <w:r>
        <w:rPr>
          <w:rFonts w:hint="eastAsia" w:ascii="楷体" w:hAnsi="楷体" w:eastAsia="楷体" w:cs="宋体"/>
          <w:sz w:val="24"/>
        </w:rPr>
        <w:t xml:space="preserve"> 电子邮箱：</w:t>
      </w:r>
      <w:r>
        <w:rPr>
          <w:rFonts w:hint="eastAsia" w:ascii="楷体" w:hAnsi="楷体" w:eastAsia="楷体" w:cs="宋体"/>
          <w:sz w:val="24"/>
          <w:u w:val="single"/>
        </w:rPr>
        <w:t xml:space="preserve">        </w:t>
      </w:r>
      <w:r>
        <w:rPr>
          <w:rFonts w:hint="eastAsia" w:ascii="楷体" w:hAnsi="楷体" w:eastAsia="楷体" w:cs="宋体"/>
          <w:sz w:val="24"/>
        </w:rPr>
        <w:t xml:space="preserve">   </w:t>
      </w:r>
    </w:p>
    <w:p w14:paraId="22CB0E6A">
      <w:pPr>
        <w:spacing w:line="360" w:lineRule="auto"/>
        <w:ind w:firstLine="480"/>
        <w:rPr>
          <w:rFonts w:hint="eastAsia" w:ascii="楷体" w:hAnsi="楷体" w:eastAsia="楷体" w:cs="宋体"/>
          <w:sz w:val="24"/>
        </w:rPr>
      </w:pPr>
      <w:r>
        <w:rPr>
          <w:rFonts w:hint="eastAsia" w:ascii="楷体" w:hAnsi="楷体" w:eastAsia="楷体" w:cs="宋体"/>
          <w:sz w:val="24"/>
          <w:lang w:val="en-US" w:eastAsia="zh-CN"/>
        </w:rPr>
        <w:t>7</w:t>
      </w:r>
      <w:r>
        <w:rPr>
          <w:rFonts w:hint="eastAsia" w:ascii="楷体" w:hAnsi="楷体" w:eastAsia="楷体" w:cs="宋体"/>
          <w:sz w:val="24"/>
        </w:rPr>
        <w:t>.</w:t>
      </w:r>
      <w:r>
        <w:rPr>
          <w:rFonts w:hint="eastAsia" w:ascii="楷体" w:hAnsi="楷体" w:eastAsia="楷体" w:cs="宋体"/>
          <w:sz w:val="24"/>
          <w:lang w:val="en-US" w:eastAsia="zh-CN"/>
        </w:rPr>
        <w:t>10</w:t>
      </w:r>
      <w:r>
        <w:rPr>
          <w:rFonts w:hint="eastAsia" w:ascii="楷体" w:hAnsi="楷体" w:eastAsia="楷体" w:cs="宋体"/>
          <w:sz w:val="24"/>
        </w:rPr>
        <w:t xml:space="preserve"> 在租赁期间，甲方将通过微信小程序、公众号等移动客户端发送包括但不限于房租缴费账单等费用账单，乙方联系人须关注移动客户端推送平台、实时查看、浏览甲方移动客户端的信息推送，并及时通知公司内部相关人员处理。甲方通过上述渠道推送成功的信息，视为乙方已经接收，乙方对此不持异议。</w:t>
      </w:r>
    </w:p>
    <w:p w14:paraId="33877EB7">
      <w:pPr>
        <w:spacing w:line="360" w:lineRule="auto"/>
        <w:ind w:firstLine="480"/>
        <w:rPr>
          <w:rFonts w:ascii="楷体" w:hAnsi="楷体" w:eastAsia="楷体" w:cs="宋体"/>
          <w:sz w:val="24"/>
        </w:rPr>
      </w:pPr>
      <w:r>
        <w:rPr>
          <w:rFonts w:hint="eastAsia" w:ascii="楷体" w:hAnsi="楷体" w:eastAsia="楷体" w:cs="宋体"/>
          <w:sz w:val="24"/>
          <w:lang w:val="en-US" w:eastAsia="zh-CN"/>
        </w:rPr>
        <w:t>7</w:t>
      </w:r>
      <w:r>
        <w:rPr>
          <w:rFonts w:hint="eastAsia" w:ascii="楷体" w:hAnsi="楷体" w:eastAsia="楷体" w:cs="宋体"/>
          <w:sz w:val="24"/>
        </w:rPr>
        <w:t>.</w:t>
      </w:r>
      <w:r>
        <w:rPr>
          <w:rFonts w:hint="eastAsia" w:ascii="楷体" w:hAnsi="楷体" w:eastAsia="楷体" w:cs="宋体"/>
          <w:sz w:val="24"/>
          <w:lang w:val="en-US" w:eastAsia="zh-CN"/>
        </w:rPr>
        <w:t>11</w:t>
      </w:r>
      <w:r>
        <w:rPr>
          <w:rFonts w:hint="eastAsia" w:ascii="楷体" w:hAnsi="楷体" w:eastAsia="楷体" w:cs="宋体"/>
          <w:sz w:val="24"/>
        </w:rPr>
        <w:t xml:space="preserve"> 甲方可通过资产管理系统平台向乙方发送加盖甲方电子印章的费用账单，</w:t>
      </w:r>
      <w:r>
        <w:rPr>
          <w:rFonts w:hint="eastAsia" w:ascii="楷体" w:hAnsi="楷体" w:eastAsia="楷体" w:cs="宋体"/>
          <w:sz w:val="24"/>
          <w:lang w:val="en-US" w:eastAsia="zh-CN"/>
        </w:rPr>
        <w:t>其</w:t>
      </w:r>
      <w:r>
        <w:rPr>
          <w:rFonts w:hint="eastAsia" w:ascii="楷体" w:hAnsi="楷体" w:eastAsia="楷体" w:cs="宋体"/>
          <w:sz w:val="24"/>
        </w:rPr>
        <w:t>效力等同于甲方所发送的文件，乙方应按时缴纳相关费用。</w:t>
      </w:r>
    </w:p>
    <w:p w14:paraId="7DE35AAC">
      <w:pPr>
        <w:spacing w:line="360" w:lineRule="auto"/>
        <w:ind w:firstLine="480"/>
        <w:rPr>
          <w:rFonts w:ascii="楷体" w:hAnsi="楷体" w:eastAsia="楷体" w:cs="宋体"/>
          <w:sz w:val="24"/>
        </w:rPr>
      </w:pPr>
      <w:r>
        <w:rPr>
          <w:rFonts w:hint="eastAsia" w:ascii="楷体" w:hAnsi="楷体" w:eastAsia="楷体" w:cs="宋体"/>
          <w:sz w:val="24"/>
        </w:rPr>
        <w:t>7.</w:t>
      </w:r>
      <w:r>
        <w:rPr>
          <w:rFonts w:hint="eastAsia" w:ascii="楷体" w:hAnsi="楷体" w:eastAsia="楷体" w:cs="宋体"/>
          <w:sz w:val="24"/>
          <w:lang w:val="en-US" w:eastAsia="zh-CN"/>
        </w:rPr>
        <w:t>12</w:t>
      </w:r>
      <w:r>
        <w:rPr>
          <w:rFonts w:hint="eastAsia" w:ascii="楷体" w:hAnsi="楷体" w:eastAsia="楷体" w:cs="宋体"/>
          <w:sz w:val="24"/>
        </w:rPr>
        <w:t xml:space="preserve"> 本协议在履行中发生争议，由甲、乙双方协商解决。协商不成时，甲、乙双方可向</w:t>
      </w:r>
      <w:r>
        <w:rPr>
          <w:rFonts w:ascii="楷体" w:hAnsi="楷体" w:eastAsia="楷体" w:cs="宋体"/>
          <w:sz w:val="24"/>
        </w:rPr>
        <w:t>租赁场地</w:t>
      </w:r>
      <w:r>
        <w:rPr>
          <w:rFonts w:hint="eastAsia" w:ascii="楷体" w:hAnsi="楷体" w:eastAsia="楷体" w:cs="宋体"/>
          <w:sz w:val="24"/>
        </w:rPr>
        <w:t>所在地人民法院提起诉讼。</w:t>
      </w:r>
    </w:p>
    <w:p w14:paraId="02BCAD39">
      <w:pPr>
        <w:spacing w:line="360" w:lineRule="auto"/>
        <w:ind w:firstLine="480" w:firstLineChars="200"/>
        <w:rPr>
          <w:rFonts w:ascii="楷体" w:hAnsi="楷体" w:eastAsia="楷体" w:cs="宋体"/>
          <w:bCs/>
          <w:sz w:val="24"/>
        </w:rPr>
      </w:pPr>
      <w:r>
        <w:rPr>
          <w:rFonts w:hint="eastAsia" w:ascii="楷体" w:hAnsi="楷体" w:eastAsia="楷体" w:cs="宋体"/>
          <w:sz w:val="24"/>
        </w:rPr>
        <w:t>7.</w:t>
      </w:r>
      <w:r>
        <w:rPr>
          <w:rFonts w:hint="eastAsia" w:ascii="楷体" w:hAnsi="楷体" w:eastAsia="楷体" w:cs="宋体"/>
          <w:sz w:val="24"/>
          <w:lang w:val="en-US" w:eastAsia="zh-CN"/>
        </w:rPr>
        <w:t>13</w:t>
      </w:r>
      <w:r>
        <w:rPr>
          <w:rFonts w:hint="eastAsia" w:ascii="楷体" w:hAnsi="楷体" w:eastAsia="楷体" w:cs="宋体"/>
          <w:sz w:val="24"/>
        </w:rPr>
        <w:t xml:space="preserve"> </w:t>
      </w:r>
      <w:r>
        <w:rPr>
          <w:rFonts w:hint="eastAsia" w:ascii="楷体" w:hAnsi="楷体" w:eastAsia="楷体" w:cs="宋体"/>
          <w:bCs/>
          <w:sz w:val="24"/>
        </w:rPr>
        <w:t>本协议一式</w:t>
      </w:r>
      <w:r>
        <w:rPr>
          <w:rFonts w:hint="eastAsia" w:ascii="楷体" w:hAnsi="楷体" w:eastAsia="楷体" w:cs="楷体"/>
          <w:sz w:val="24"/>
          <w:szCs w:val="24"/>
          <w:u w:val="single"/>
        </w:rPr>
        <w:t xml:space="preserve"> </w:t>
      </w:r>
      <w:r>
        <w:rPr>
          <w:rFonts w:hint="eastAsia" w:ascii="楷体" w:hAnsi="楷体" w:eastAsia="楷体" w:cs="楷体"/>
          <w:sz w:val="24"/>
          <w:szCs w:val="24"/>
          <w:u w:val="single"/>
          <w:lang w:val="en-US" w:eastAsia="zh-CN"/>
        </w:rPr>
        <w:t>肆</w:t>
      </w:r>
      <w:r>
        <w:rPr>
          <w:rFonts w:hint="eastAsia" w:ascii="楷体" w:hAnsi="楷体" w:eastAsia="楷体" w:cs="楷体"/>
          <w:sz w:val="24"/>
          <w:szCs w:val="24"/>
          <w:u w:val="single"/>
        </w:rPr>
        <w:t xml:space="preserve"> </w:t>
      </w:r>
      <w:r>
        <w:rPr>
          <w:rFonts w:hint="eastAsia" w:ascii="楷体" w:hAnsi="楷体" w:eastAsia="楷体" w:cs="宋体"/>
          <w:bCs/>
          <w:sz w:val="24"/>
        </w:rPr>
        <w:t>份，甲方执</w:t>
      </w:r>
      <w:r>
        <w:rPr>
          <w:rFonts w:hint="eastAsia" w:ascii="楷体" w:hAnsi="楷体" w:eastAsia="楷体" w:cs="楷体"/>
          <w:sz w:val="24"/>
          <w:szCs w:val="24"/>
          <w:u w:val="single"/>
        </w:rPr>
        <w:t>贰</w:t>
      </w:r>
      <w:r>
        <w:rPr>
          <w:rFonts w:hint="eastAsia" w:ascii="楷体" w:hAnsi="楷体" w:eastAsia="楷体" w:cs="宋体"/>
          <w:bCs/>
          <w:sz w:val="24"/>
        </w:rPr>
        <w:t>份，乙方执</w:t>
      </w:r>
      <w:r>
        <w:rPr>
          <w:rFonts w:hint="eastAsia" w:ascii="楷体" w:hAnsi="楷体" w:eastAsia="楷体" w:cs="楷体"/>
          <w:sz w:val="24"/>
          <w:szCs w:val="24"/>
          <w:u w:val="single"/>
        </w:rPr>
        <w:t>贰</w:t>
      </w:r>
      <w:r>
        <w:rPr>
          <w:rFonts w:hint="eastAsia" w:ascii="楷体" w:hAnsi="楷体" w:eastAsia="楷体" w:cs="宋体"/>
          <w:bCs/>
          <w:sz w:val="24"/>
        </w:rPr>
        <w:t>份，均具有同等法律效力。协议经双方盖章</w:t>
      </w:r>
      <w:r>
        <w:rPr>
          <w:rFonts w:hint="eastAsia" w:ascii="楷体" w:hAnsi="楷体" w:eastAsia="楷体" w:cs="楷体"/>
          <w:sz w:val="24"/>
          <w:szCs w:val="24"/>
          <w:lang w:eastAsia="zh-Hans"/>
        </w:rPr>
        <w:t>并经法定代表人或授权代表签字之日起</w:t>
      </w:r>
      <w:r>
        <w:rPr>
          <w:rFonts w:hint="eastAsia" w:ascii="楷体" w:hAnsi="楷体" w:eastAsia="楷体" w:cs="楷体"/>
          <w:sz w:val="24"/>
          <w:szCs w:val="24"/>
        </w:rPr>
        <w:t>成立并</w:t>
      </w:r>
      <w:r>
        <w:rPr>
          <w:rFonts w:hint="eastAsia" w:ascii="楷体" w:hAnsi="楷体" w:eastAsia="楷体" w:cs="宋体"/>
          <w:bCs/>
          <w:sz w:val="24"/>
        </w:rPr>
        <w:t>生效。</w:t>
      </w:r>
    </w:p>
    <w:p w14:paraId="476900D2">
      <w:pPr>
        <w:spacing w:line="360" w:lineRule="auto"/>
        <w:ind w:firstLine="480" w:firstLineChars="200"/>
        <w:rPr>
          <w:rFonts w:hint="eastAsia" w:ascii="楷体" w:hAnsi="楷体" w:eastAsia="楷体" w:cs="宋体"/>
          <w:b/>
          <w:bCs/>
          <w:sz w:val="24"/>
        </w:rPr>
      </w:pPr>
      <w:r>
        <w:rPr>
          <w:rFonts w:hint="eastAsia" w:ascii="楷体" w:hAnsi="楷体" w:eastAsia="楷体" w:cs="楷体"/>
          <w:sz w:val="24"/>
          <w:szCs w:val="24"/>
        </w:rPr>
        <w:t>附件1：《企业安全生产管理协议书》</w:t>
      </w:r>
    </w:p>
    <w:p w14:paraId="1D2DCE4E">
      <w:pPr>
        <w:spacing w:line="360" w:lineRule="auto"/>
        <w:ind w:firstLine="482" w:firstLineChars="200"/>
        <w:rPr>
          <w:rFonts w:ascii="楷体" w:hAnsi="楷体" w:eastAsia="楷体" w:cs="宋体"/>
          <w:b/>
          <w:bCs/>
          <w:sz w:val="24"/>
        </w:rPr>
      </w:pPr>
      <w:r>
        <w:rPr>
          <w:rFonts w:hint="eastAsia" w:ascii="楷体" w:hAnsi="楷体" w:eastAsia="楷体" w:cs="宋体"/>
          <w:b/>
          <w:bCs/>
          <w:sz w:val="24"/>
        </w:rPr>
        <w:t>（以下无正文）</w:t>
      </w:r>
    </w:p>
    <w:p w14:paraId="25A45367">
      <w:pPr>
        <w:pStyle w:val="5"/>
        <w:spacing w:line="360" w:lineRule="auto"/>
        <w:ind w:firstLine="471"/>
        <w:rPr>
          <w:rFonts w:hint="eastAsia" w:ascii="楷体" w:hAnsi="楷体" w:eastAsia="楷体" w:cs="楷体"/>
          <w:b/>
          <w:color w:val="000000"/>
          <w:sz w:val="24"/>
        </w:rPr>
      </w:pPr>
      <w:r>
        <w:rPr>
          <w:rFonts w:hint="eastAsia" w:ascii="楷体" w:hAnsi="楷体" w:eastAsia="楷体" w:cs="楷体"/>
          <w:b/>
          <w:color w:val="000000"/>
          <w:sz w:val="24"/>
        </w:rPr>
        <w:br w:type="page"/>
      </w:r>
    </w:p>
    <w:p w14:paraId="2487603D">
      <w:pPr>
        <w:pStyle w:val="5"/>
        <w:spacing w:line="360" w:lineRule="auto"/>
        <w:ind w:firstLine="471"/>
        <w:rPr>
          <w:rFonts w:ascii="楷体" w:hAnsi="楷体" w:eastAsia="楷体" w:cs="楷体"/>
          <w:b/>
          <w:color w:val="000000"/>
          <w:sz w:val="24"/>
        </w:rPr>
      </w:pPr>
      <w:r>
        <w:rPr>
          <w:rFonts w:hint="eastAsia" w:ascii="楷体" w:hAnsi="楷体" w:eastAsia="楷体" w:cs="楷体"/>
          <w:b/>
          <w:color w:val="000000"/>
          <w:sz w:val="24"/>
        </w:rPr>
        <w:t>（合同签署页，无正文）</w:t>
      </w:r>
    </w:p>
    <w:p w14:paraId="2F409247">
      <w:pPr>
        <w:spacing w:line="360" w:lineRule="auto"/>
        <w:rPr>
          <w:rFonts w:ascii="楷体" w:hAnsi="楷体" w:eastAsia="楷体" w:cs="宋体"/>
          <w:sz w:val="24"/>
        </w:rPr>
      </w:pPr>
    </w:p>
    <w:p w14:paraId="6DBE6ED4">
      <w:pPr>
        <w:spacing w:line="360" w:lineRule="auto"/>
        <w:rPr>
          <w:rFonts w:ascii="楷体" w:hAnsi="楷体" w:eastAsia="楷体" w:cs="宋体"/>
          <w:sz w:val="24"/>
        </w:rPr>
      </w:pPr>
    </w:p>
    <w:p w14:paraId="7BA8EACB">
      <w:pPr>
        <w:spacing w:line="360" w:lineRule="auto"/>
        <w:rPr>
          <w:rFonts w:ascii="楷体" w:hAnsi="楷体" w:eastAsia="楷体" w:cs="宋体"/>
          <w:sz w:val="24"/>
        </w:rPr>
      </w:pPr>
    </w:p>
    <w:p w14:paraId="72B9427E">
      <w:pPr>
        <w:spacing w:line="360" w:lineRule="auto"/>
        <w:rPr>
          <w:rFonts w:ascii="楷体" w:hAnsi="楷体" w:eastAsia="楷体" w:cs="宋体"/>
          <w:b/>
          <w:sz w:val="24"/>
        </w:rPr>
      </w:pPr>
      <w:r>
        <w:rPr>
          <w:rFonts w:hint="eastAsia" w:ascii="楷体" w:hAnsi="楷体" w:eastAsia="楷体" w:cs="宋体"/>
          <w:b/>
          <w:sz w:val="24"/>
        </w:rPr>
        <w:t>甲方（盖章）：</w:t>
      </w:r>
      <w:r>
        <w:rPr>
          <w:rFonts w:hint="eastAsia" w:ascii="楷体" w:hAnsi="楷体" w:eastAsia="楷体" w:cs="宋体"/>
          <w:b/>
          <w:sz w:val="24"/>
          <w:szCs w:val="22"/>
        </w:rPr>
        <w:t>厦门火炬招商资产运营管理有限公司</w:t>
      </w:r>
    </w:p>
    <w:p w14:paraId="3CF2CA4B">
      <w:pPr>
        <w:pStyle w:val="5"/>
        <w:spacing w:line="360" w:lineRule="auto"/>
        <w:rPr>
          <w:rFonts w:ascii="楷体" w:hAnsi="楷体" w:eastAsia="楷体" w:cs="楷体"/>
          <w:sz w:val="24"/>
        </w:rPr>
      </w:pPr>
      <w:r>
        <w:rPr>
          <w:rFonts w:hint="eastAsia" w:ascii="楷体" w:hAnsi="楷体" w:eastAsia="楷体" w:cs="楷体"/>
          <w:sz w:val="24"/>
        </w:rPr>
        <w:t xml:space="preserve">法定代表人：           　　　　　  </w:t>
      </w:r>
    </w:p>
    <w:p w14:paraId="3BBF4336">
      <w:pPr>
        <w:spacing w:line="360" w:lineRule="auto"/>
        <w:rPr>
          <w:rFonts w:ascii="楷体" w:hAnsi="楷体" w:eastAsia="楷体" w:cs="宋体"/>
          <w:sz w:val="24"/>
        </w:rPr>
      </w:pPr>
      <w:r>
        <w:rPr>
          <w:rFonts w:hint="eastAsia" w:ascii="楷体" w:hAnsi="楷体" w:eastAsia="楷体" w:cs="楷体"/>
          <w:sz w:val="24"/>
        </w:rPr>
        <w:t>或授权代表（签章）：</w:t>
      </w:r>
    </w:p>
    <w:p w14:paraId="627A30D6">
      <w:pPr>
        <w:spacing w:line="360" w:lineRule="auto"/>
        <w:rPr>
          <w:rFonts w:ascii="楷体" w:hAnsi="楷体" w:eastAsia="楷体" w:cs="宋体"/>
          <w:sz w:val="24"/>
        </w:rPr>
      </w:pPr>
    </w:p>
    <w:p w14:paraId="60207DC2">
      <w:pPr>
        <w:spacing w:line="360" w:lineRule="auto"/>
        <w:rPr>
          <w:rFonts w:ascii="楷体" w:hAnsi="楷体" w:eastAsia="楷体" w:cs="宋体"/>
          <w:b/>
          <w:sz w:val="24"/>
        </w:rPr>
      </w:pPr>
      <w:r>
        <w:rPr>
          <w:rFonts w:hint="eastAsia" w:ascii="楷体" w:hAnsi="楷体" w:eastAsia="楷体" w:cs="宋体"/>
          <w:b/>
          <w:sz w:val="24"/>
        </w:rPr>
        <w:t xml:space="preserve">乙方（签章）： </w:t>
      </w:r>
    </w:p>
    <w:p w14:paraId="30E58DBA">
      <w:pPr>
        <w:pStyle w:val="5"/>
        <w:spacing w:line="360" w:lineRule="auto"/>
        <w:rPr>
          <w:rFonts w:ascii="楷体" w:hAnsi="楷体" w:eastAsia="楷体" w:cs="楷体"/>
          <w:sz w:val="24"/>
        </w:rPr>
      </w:pPr>
      <w:r>
        <w:rPr>
          <w:rFonts w:hint="eastAsia" w:ascii="楷体" w:hAnsi="楷体" w:eastAsia="楷体" w:cs="楷体"/>
          <w:sz w:val="24"/>
        </w:rPr>
        <w:t>法定代表人：</w:t>
      </w:r>
    </w:p>
    <w:p w14:paraId="07180E1E">
      <w:pPr>
        <w:pStyle w:val="5"/>
        <w:spacing w:line="360" w:lineRule="auto"/>
        <w:rPr>
          <w:rFonts w:ascii="楷体" w:hAnsi="楷体" w:eastAsia="楷体" w:cs="楷体"/>
          <w:sz w:val="24"/>
        </w:rPr>
      </w:pPr>
      <w:r>
        <w:rPr>
          <w:rFonts w:hint="eastAsia" w:ascii="楷体" w:hAnsi="楷体" w:eastAsia="楷体" w:cs="楷体"/>
          <w:sz w:val="24"/>
        </w:rPr>
        <w:t>或授权代表（签章）：</w:t>
      </w:r>
    </w:p>
    <w:p w14:paraId="51203DB2">
      <w:pPr>
        <w:spacing w:line="360" w:lineRule="auto"/>
        <w:ind w:firstLine="481"/>
        <w:jc w:val="right"/>
        <w:rPr>
          <w:rFonts w:hint="eastAsia" w:ascii="楷体" w:hAnsi="楷体" w:eastAsia="楷体" w:cs="宋体"/>
          <w:b/>
          <w:sz w:val="24"/>
        </w:rPr>
      </w:pPr>
      <w:r>
        <w:rPr>
          <w:rFonts w:hint="eastAsia" w:ascii="楷体" w:hAnsi="楷体" w:eastAsia="楷体" w:cs="宋体"/>
          <w:b/>
          <w:sz w:val="24"/>
        </w:rPr>
        <w:t>年</w:t>
      </w:r>
      <w:r>
        <w:rPr>
          <w:rFonts w:hint="eastAsia" w:ascii="楷体" w:hAnsi="楷体" w:eastAsia="楷体" w:cs="宋体"/>
          <w:b/>
          <w:sz w:val="24"/>
          <w:u w:val="single"/>
        </w:rPr>
        <w:t xml:space="preserve">   </w:t>
      </w:r>
      <w:r>
        <w:rPr>
          <w:rFonts w:hint="eastAsia" w:ascii="楷体" w:hAnsi="楷体" w:eastAsia="楷体" w:cs="宋体"/>
          <w:b/>
          <w:sz w:val="24"/>
        </w:rPr>
        <w:t>月</w:t>
      </w:r>
      <w:r>
        <w:rPr>
          <w:rFonts w:hint="eastAsia" w:ascii="楷体" w:hAnsi="楷体" w:eastAsia="楷体" w:cs="宋体"/>
          <w:b/>
          <w:sz w:val="24"/>
          <w:u w:val="single"/>
        </w:rPr>
        <w:t xml:space="preserve">   </w:t>
      </w:r>
      <w:r>
        <w:rPr>
          <w:rFonts w:hint="eastAsia" w:ascii="楷体" w:hAnsi="楷体" w:eastAsia="楷体" w:cs="宋体"/>
          <w:b/>
          <w:sz w:val="24"/>
        </w:rPr>
        <w:t>日于</w:t>
      </w:r>
      <w:r>
        <w:rPr>
          <w:rFonts w:hint="eastAsia" w:ascii="楷体" w:hAnsi="楷体" w:eastAsia="楷体" w:cs="宋体"/>
          <w:b/>
          <w:sz w:val="24"/>
          <w:lang w:val="en-US" w:eastAsia="zh-CN"/>
        </w:rPr>
        <w:t>厦门市</w:t>
      </w:r>
      <w:r>
        <w:rPr>
          <w:rFonts w:hint="eastAsia" w:ascii="楷体" w:hAnsi="楷体" w:eastAsia="楷体" w:cs="宋体"/>
          <w:b/>
          <w:sz w:val="24"/>
          <w:u w:val="single"/>
          <w:lang w:val="en-US" w:eastAsia="zh-CN"/>
        </w:rPr>
        <w:t xml:space="preserve">     </w:t>
      </w:r>
      <w:r>
        <w:rPr>
          <w:rFonts w:hint="eastAsia" w:ascii="楷体" w:hAnsi="楷体" w:eastAsia="楷体" w:cs="宋体"/>
          <w:b/>
          <w:sz w:val="24"/>
          <w:u w:val="none"/>
          <w:lang w:val="en-US" w:eastAsia="zh-CN"/>
        </w:rPr>
        <w:t>区</w:t>
      </w:r>
      <w:r>
        <w:rPr>
          <w:rFonts w:hint="eastAsia" w:ascii="楷体" w:hAnsi="楷体" w:eastAsia="楷体" w:cs="宋体"/>
          <w:b/>
          <w:sz w:val="24"/>
        </w:rPr>
        <w:t>签订</w:t>
      </w:r>
    </w:p>
    <w:p w14:paraId="21EC44D9">
      <w:pPr>
        <w:spacing w:line="240" w:lineRule="auto"/>
        <w:ind w:firstLine="0"/>
        <w:jc w:val="left"/>
        <w:rPr>
          <w:rFonts w:hint="eastAsia" w:ascii="楷体" w:hAnsi="楷体" w:eastAsia="楷体" w:cs="宋体"/>
          <w:b/>
          <w:sz w:val="24"/>
        </w:rPr>
      </w:pPr>
      <w:r>
        <w:rPr>
          <w:rFonts w:hint="eastAsia" w:ascii="楷体" w:hAnsi="楷体" w:eastAsia="楷体" w:cs="宋体"/>
          <w:b/>
          <w:sz w:val="24"/>
        </w:rPr>
        <w:br w:type="page"/>
      </w:r>
    </w:p>
    <w:p w14:paraId="7CAEE89C">
      <w:pPr>
        <w:spacing w:before="0" w:after="0" w:line="400" w:lineRule="exact"/>
        <w:jc w:val="both"/>
        <w:rPr>
          <w:rFonts w:hint="default" w:ascii="楷体" w:hAnsi="楷体" w:eastAsia="楷体" w:cs="楷体"/>
          <w:b/>
          <w:color w:val="auto"/>
          <w:spacing w:val="40"/>
          <w:sz w:val="32"/>
          <w:szCs w:val="32"/>
          <w:highlight w:val="none"/>
          <w:lang w:val="en-US" w:eastAsia="zh-CN"/>
        </w:rPr>
      </w:pPr>
      <w:r>
        <w:rPr>
          <w:rFonts w:hint="eastAsia" w:ascii="楷体" w:hAnsi="楷体" w:eastAsia="楷体" w:cs="楷体"/>
          <w:b/>
          <w:color w:val="auto"/>
          <w:spacing w:val="40"/>
          <w:sz w:val="32"/>
          <w:szCs w:val="32"/>
          <w:highlight w:val="none"/>
          <w:lang w:val="en-US" w:eastAsia="zh-CN"/>
        </w:rPr>
        <w:t>附件1</w:t>
      </w:r>
    </w:p>
    <w:p w14:paraId="3D24C7FB">
      <w:pPr>
        <w:tabs>
          <w:tab w:val="center" w:pos="4228"/>
          <w:tab w:val="left" w:pos="6098"/>
        </w:tabs>
        <w:spacing w:before="120" w:line="400" w:lineRule="exact"/>
        <w:jc w:val="center"/>
        <w:rPr>
          <w:rFonts w:hint="eastAsia" w:ascii="楷体" w:hAnsi="楷体" w:eastAsia="楷体" w:cs="楷体"/>
          <w:b/>
          <w:sz w:val="44"/>
          <w:szCs w:val="44"/>
        </w:rPr>
      </w:pPr>
      <w:r>
        <w:rPr>
          <w:rFonts w:hint="eastAsia" w:ascii="楷体" w:hAnsi="楷体" w:eastAsia="楷体" w:cs="楷体"/>
          <w:b/>
          <w:sz w:val="36"/>
          <w:szCs w:val="36"/>
        </w:rPr>
        <w:t>企业安全生产管理协议书</w:t>
      </w:r>
    </w:p>
    <w:p w14:paraId="5EE5C671">
      <w:pPr>
        <w:pStyle w:val="4"/>
        <w:spacing w:line="400" w:lineRule="exact"/>
        <w:ind w:firstLine="560"/>
        <w:rPr>
          <w:sz w:val="28"/>
          <w:szCs w:val="28"/>
        </w:rPr>
      </w:pPr>
    </w:p>
    <w:p w14:paraId="5B38B9BB">
      <w:pPr>
        <w:pStyle w:val="4"/>
        <w:spacing w:line="400" w:lineRule="exact"/>
        <w:ind w:firstLine="420"/>
        <w:rPr>
          <w:rFonts w:hint="eastAsia" w:ascii="楷体" w:hAnsi="楷体" w:eastAsia="楷体" w:cs="楷体"/>
          <w:sz w:val="21"/>
          <w:szCs w:val="21"/>
        </w:rPr>
      </w:pPr>
      <w:r>
        <w:rPr>
          <w:rFonts w:hint="eastAsia" w:ascii="楷体" w:hAnsi="楷体" w:eastAsia="楷体" w:cs="楷体"/>
          <w:sz w:val="21"/>
          <w:szCs w:val="21"/>
        </w:rPr>
        <w:t>根据《中华人民共和国安全生产法》《中华人民共和国消防法》等法律、法规规定，为加强安全管理工作，确保双方的生命财产安全及公共安全，明确双方的责任及义务，认真贯彻执行“安全第一、预防为主、综合治理”的方针，经甲乙双方共同协商，特签订本协议，共同遵照执行。</w:t>
      </w:r>
    </w:p>
    <w:p w14:paraId="4CCE44EE">
      <w:pPr>
        <w:pStyle w:val="4"/>
        <w:numPr>
          <w:ilvl w:val="0"/>
          <w:numId w:val="2"/>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甲乙双方在《房屋租赁合同》签订前，乙方应考察现场，并核实房屋设计类别、荷载、消防验收证明、用途等资料或数据，充分评估房屋建筑、结构、消防设施等。乙方确认房屋满足乙方安全生产需要，甲方按现状移交，乙方承诺不会超设计范围、约定用途使用房屋。</w:t>
      </w:r>
    </w:p>
    <w:p w14:paraId="69B1E753">
      <w:pPr>
        <w:pStyle w:val="4"/>
        <w:numPr>
          <w:ilvl w:val="0"/>
          <w:numId w:val="2"/>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乙方应按规定办理安全生产相关手续，并按照国家有关安全、消防、环保等法律法规要求进行改造及提升，不得破坏房屋主体建筑及结构安全，完工后必须经过消防、环保等部门验收合格才能使用；因未办理相关手续产生的后续问题由乙方全部负责，因此造成的一切损失及费用，均由乙方承担。乙方在生产过程中发现所租赁房产无法满足生产安全要求时，应向甲方申请解除租赁合同并提供相关说明及材料，经甲方同意后，可解除《房屋租赁合同》，双方互不追究违约责任，甲方不赔偿乙方已投入的装修及其他费用，乙方按照《房屋租赁合同》相关条款办理</w:t>
      </w:r>
      <w:r>
        <w:rPr>
          <w:rFonts w:hint="eastAsia" w:ascii="楷体" w:hAnsi="楷体" w:eastAsia="楷体" w:cs="楷体"/>
          <w:sz w:val="21"/>
          <w:szCs w:val="21"/>
          <w:lang w:eastAsia="zh-CN"/>
        </w:rPr>
        <w:t>租赁场地</w:t>
      </w:r>
      <w:r>
        <w:rPr>
          <w:rFonts w:hint="eastAsia" w:ascii="楷体" w:hAnsi="楷体" w:eastAsia="楷体" w:cs="楷体"/>
          <w:sz w:val="21"/>
          <w:szCs w:val="21"/>
        </w:rPr>
        <w:t>的移交。</w:t>
      </w:r>
    </w:p>
    <w:p w14:paraId="725E2D2D">
      <w:pPr>
        <w:pStyle w:val="4"/>
        <w:numPr>
          <w:ilvl w:val="0"/>
          <w:numId w:val="2"/>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乙方应具备有关法律、行政法规和国家标准或行业标准规定的安全生产条件，不具备安全生产条件的，不得在园区内从事生产经营活动。因乙方不具备安全生产条件或乙方违反本协议任一约定，且经甲方两次以上通知要求限期整改未整改完成的，甲方有权解除合同，乙方的责任按《房屋租赁合同》及本协议的约定处理。</w:t>
      </w:r>
    </w:p>
    <w:p w14:paraId="6EB12DAA">
      <w:pPr>
        <w:pStyle w:val="4"/>
        <w:numPr>
          <w:ilvl w:val="0"/>
          <w:numId w:val="2"/>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在同一作业区内，若有两个以上生产经营单位进行生产经营活动的，可能危及安全生产的，由甲方或甲方委托的物业管理公司监督该作业区域内的生产经营单位签订安全生产管理协议，明确各自的安全职责和应采取的安全措施，并指定专职安全生产管理人员进行安全检查与协调。乙方应主动告知甲方、相邻方生产经营中的可能存在的危险源等。不服从管理或隐瞒不告知危险源的，由此产生的安全责任由乙方负责。</w:t>
      </w:r>
    </w:p>
    <w:p w14:paraId="13338031">
      <w:pPr>
        <w:pStyle w:val="4"/>
        <w:numPr>
          <w:ilvl w:val="0"/>
          <w:numId w:val="2"/>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甲方或甲方委托的物业管理公司有权对乙方在本协议项下的安全生产活动进行日常监督及管理。</w:t>
      </w:r>
    </w:p>
    <w:p w14:paraId="57CC9363">
      <w:pPr>
        <w:pStyle w:val="4"/>
        <w:numPr>
          <w:ilvl w:val="0"/>
          <w:numId w:val="2"/>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乙方及乙方的主要负责人是租赁范围内的安全生产责任主体及第一责任单位，必须全面负责承租范围内的安全管理、消防管理、环境保护等工作，并承诺遵守以下安全管理、消防管理、环境保护等约定以及法律、法规的要求：</w:t>
      </w:r>
    </w:p>
    <w:p w14:paraId="55F7001E">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（一）安全管理方面</w:t>
      </w:r>
    </w:p>
    <w:p w14:paraId="13D70408">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（1）建立、健全并落实本单位全员安全生产责任制，加强安全生产标准化建设。</w:t>
      </w:r>
    </w:p>
    <w:p w14:paraId="6A037418">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（2）组织制定本单位安全生产规章制度和操作规程。</w:t>
      </w:r>
    </w:p>
    <w:p w14:paraId="5903F804">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（3）组织制定并实施本单位的安全教育和培训计划。</w:t>
      </w:r>
    </w:p>
    <w:p w14:paraId="389DCEB7">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（4）组织建立并实施安全风险分级管控和隐患排查治理双重预防工作机制，检查本单位的安全生产工作，及时消除安全生产事故隐患。</w:t>
      </w:r>
    </w:p>
    <w:p w14:paraId="3A513F5B">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（5）组织制定并实施本单位的生产安全事故应急预案。</w:t>
      </w:r>
    </w:p>
    <w:p w14:paraId="39B6A653">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（6）及时、如实向有关各方报告生产安全事故，不得迟报、瞒报、谎报。</w:t>
      </w:r>
    </w:p>
    <w:p w14:paraId="703984A3">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（7）按照国家有关规定，设置安全管理机构或配备安全管理人员（专职或兼职）。</w:t>
      </w:r>
    </w:p>
    <w:p w14:paraId="146CBDCE">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8）主要负责人和安全生产管理人员，须具备与所从事的生产经营活动相适应的安全生产知识和管理能力，接受培训，做到持证上岗。针对自身的生产经营特点加强从业人员安全生产、特种设备安全使用的日常教育和培训，满足规定的学时，考核合格，提高职工安全防范意识。对新入岗、换岗人员或“新材料、新技术、新工艺”及使用新设备的从业人员应开展专门的安全生产教育和培训。特种作业人员必须按照国家有关规定经专门的安全作业培训，取得相应资格，持证上岗。</w:t>
      </w:r>
    </w:p>
    <w:p w14:paraId="20230640">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（9）应在有较大危险的生产场所和有关设备、设施上设置明显安全警示标志。</w:t>
      </w:r>
    </w:p>
    <w:p w14:paraId="6562476C">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（10）安全设备的设计、制造、安装、使用、检测、维修、改造和报废，应符合国家相关标准。定期对安全设备进行维护、保养、并定期检测，保证正常运转。</w:t>
      </w:r>
    </w:p>
    <w:p w14:paraId="120BD0F1">
      <w:pPr>
        <w:widowControl/>
        <w:shd w:val="clear" w:color="auto" w:fill="FFFFFF"/>
        <w:spacing w:line="400" w:lineRule="exact"/>
        <w:ind w:firstLine="420" w:firstLineChars="200"/>
        <w:rPr>
          <w:rFonts w:hint="eastAsia" w:ascii="楷体" w:hAnsi="楷体" w:eastAsia="楷体" w:cs="楷体"/>
          <w:szCs w:val="21"/>
        </w:rPr>
      </w:pPr>
      <w:r>
        <w:rPr>
          <w:rFonts w:hint="eastAsia" w:ascii="楷体" w:hAnsi="楷体" w:eastAsia="楷体" w:cs="楷体"/>
          <w:szCs w:val="21"/>
        </w:rPr>
        <w:t>（11）生产经营单位生产过程中有涉及使用燃气等可燃气体的，应当安装可燃气体报警装置，并保障其正常使用。</w:t>
      </w:r>
    </w:p>
    <w:p w14:paraId="02214E3A">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（12）生产经营场所应当设置符合紧急疏散要求、标志明显、保持畅通的出口、疏通通道。禁止占用、锁闭、封堵生产经营场所的出口、疏散通道。</w:t>
      </w:r>
    </w:p>
    <w:p w14:paraId="5F14A981">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（13）不得使用国家明令淘汰、禁止使用的危及生产安全的工艺品、设备等物品。</w:t>
      </w:r>
    </w:p>
    <w:p w14:paraId="443D43CB">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（14）正在使用的特种设备应当经检验、检测、验收合格，从事特种设备作业人员应当具备相应的资格，并按规定进行年检和复审。</w:t>
      </w:r>
    </w:p>
    <w:p w14:paraId="238BA830">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15）定期组织安全生产检查工作。对检查中发现的安全问题，应当立即处理；不能处理的，应当及时向甲方或甲方委托的园区物业管理公司报告并采取措施确保安全。同时应当将每次的检查处理情况及时记录在案。</w:t>
      </w:r>
    </w:p>
    <w:p w14:paraId="759131A5">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16）应加强日常安全监督及施工管理，防毒气、防触电、防溺水、防高空坠落等，在施工过程中应遵守国家有关安全生产法律、法规及相关安全生产规章制度和安全操作规程，正确佩戴和使用劳动保护用品并采取必要的安全防护措施，合理设置安全防护围挡，做到文明施工；负责现场施工安全的监督和管理并承担所有后果。由于乙方原因造成事故，甲方或甲方委托的园区物业管理公司不负任何责任，如甲方或甲方委托的园区物业管理公司对外承担责任，有权向乙方追偿。</w:t>
      </w:r>
    </w:p>
    <w:p w14:paraId="2E5CE3C4">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（17）按照国家有关规定为从业人员提供符合国家标准或者行业标准的劳动保护用品，并监督、教育从业人员按照使用规则佩戴、使用。</w:t>
      </w:r>
    </w:p>
    <w:p w14:paraId="379D6690">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（18）针对自身的生产经营特点制定生产安全事故应急救援预案。按物业管理公司要求参加应急演练。</w:t>
      </w:r>
    </w:p>
    <w:p w14:paraId="26C48CED">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（二）消防管理方面</w:t>
      </w:r>
    </w:p>
    <w:p w14:paraId="37EBC635">
      <w:pPr>
        <w:widowControl/>
        <w:tabs>
          <w:tab w:val="left" w:pos="709"/>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（1）严格遵守与消防相关的法律、法规规定及消防主管部门的各项消防管理规定。</w:t>
      </w:r>
    </w:p>
    <w:p w14:paraId="42F064C7">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2）建立消防安全责任制，制定消防安全制度和消防安全操作规程，加强从业人员消防安全教育和培训，提高员工“四个能力”，即检查火灾隐患能力、组织扑救初起火灾能力、组织人员疏散逃生能力、消防宣传教育培训能力，掌握使用消防栓、灭火器等消防设施，增强自防自救能力。指定专人作为消防安全管理人。</w:t>
      </w:r>
    </w:p>
    <w:p w14:paraId="6AB4B51D">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3）按照国家标准、行业标准配置消防栓、消防箱等消防设施及灭火器材，设置消防安全标志及应急照明灯，并按法规规范要求定期组织检验、维修，确保完好有效。同时应当将每次的检查、维修情况及时记录在案。</w:t>
      </w:r>
    </w:p>
    <w:p w14:paraId="4E64729A">
      <w:pPr>
        <w:widowControl/>
        <w:tabs>
          <w:tab w:val="left" w:pos="1260"/>
        </w:tabs>
        <w:spacing w:line="400" w:lineRule="exact"/>
        <w:ind w:firstLine="420" w:firstLineChars="200"/>
        <w:rPr>
          <w:rFonts w:hint="eastAsia" w:ascii="楷体" w:hAnsi="楷体" w:eastAsia="楷体" w:cs="楷体"/>
          <w:szCs w:val="21"/>
        </w:rPr>
      </w:pPr>
      <w:r>
        <w:rPr>
          <w:rFonts w:hint="eastAsia" w:ascii="楷体" w:hAnsi="楷体" w:eastAsia="楷体" w:cs="楷体"/>
          <w:szCs w:val="21"/>
        </w:rPr>
        <w:t>（4）加强日常消防安全管理工作，严禁在楼道等消防通道堆放任何物品，保障消防通道、安全出口畅通。</w:t>
      </w:r>
    </w:p>
    <w:p w14:paraId="15039F0B">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（5）严格落实执行消防安全检查制度，做到日常检查与重点检查相结合，发现火险隐患应当及时处理，并采取切实有效的临时措施消除。</w:t>
      </w:r>
    </w:p>
    <w:p w14:paraId="79E58A87">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（6）严禁生产、仓库、经营和住宿等场所设置在同一建筑物内的三合一现象存在。同时在未经甲方书面同意的情形下不得擅自拆除、搭盖任何建筑。</w:t>
      </w:r>
    </w:p>
    <w:p w14:paraId="563E361D">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（7）遵守用电安全的规定，消除安全隐患，设置安全用电警示标志。严禁违反规定私自接、拉电线和随意加大负荷或改变保险装置，对电线老化、超负荷用电事宜应当及时上报供电部门进行整改、维修。</w:t>
      </w:r>
    </w:p>
    <w:p w14:paraId="6F90652F">
      <w:pPr>
        <w:widowControl/>
        <w:spacing w:line="400" w:lineRule="exact"/>
        <w:ind w:firstLine="420" w:firstLineChars="200"/>
        <w:rPr>
          <w:rFonts w:hint="eastAsia" w:ascii="楷体" w:hAnsi="楷体" w:eastAsia="楷体" w:cs="楷体"/>
          <w:szCs w:val="21"/>
        </w:rPr>
      </w:pPr>
      <w:r>
        <w:rPr>
          <w:rFonts w:hint="eastAsia" w:ascii="楷体" w:hAnsi="楷体" w:eastAsia="楷体" w:cs="楷体"/>
          <w:szCs w:val="21"/>
        </w:rPr>
        <w:t>（8）严禁违规用火、用气和存放不符合安全标准的易燃、易爆、剧毒、放射性等危险物品。依法应当进行消防验收的新建、改建、扩建、二次装修等工程项目，须经过消防部门验收合格后投入使用。</w:t>
      </w:r>
    </w:p>
    <w:p w14:paraId="35AD91F5">
      <w:pPr>
        <w:spacing w:line="400" w:lineRule="exact"/>
        <w:ind w:firstLine="420" w:firstLineChars="200"/>
        <w:rPr>
          <w:rFonts w:hint="eastAsia" w:ascii="楷体" w:hAnsi="楷体" w:eastAsia="楷体" w:cs="楷体"/>
          <w:szCs w:val="21"/>
        </w:rPr>
      </w:pPr>
      <w:r>
        <w:rPr>
          <w:rFonts w:hint="eastAsia" w:ascii="楷体" w:hAnsi="楷体" w:eastAsia="楷体" w:cs="楷体"/>
          <w:szCs w:val="21"/>
        </w:rPr>
        <w:t>（三）环境保护方面</w:t>
      </w:r>
    </w:p>
    <w:p w14:paraId="169E8AFF">
      <w:pPr>
        <w:pStyle w:val="4"/>
        <w:spacing w:line="400" w:lineRule="exact"/>
        <w:ind w:firstLine="420"/>
        <w:rPr>
          <w:rFonts w:hint="eastAsia" w:ascii="楷体" w:hAnsi="楷体" w:eastAsia="楷体" w:cs="楷体"/>
          <w:sz w:val="21"/>
          <w:szCs w:val="21"/>
        </w:rPr>
      </w:pPr>
      <w:r>
        <w:rPr>
          <w:rFonts w:hint="eastAsia" w:ascii="楷体" w:hAnsi="楷体" w:eastAsia="楷体" w:cs="楷体"/>
          <w:sz w:val="21"/>
          <w:szCs w:val="21"/>
        </w:rPr>
        <w:t>（1）应保证生产及研发符合环保要求，在排污、排气、噪音及使用放射性、腐蚀性物质等方面达到国家标准的规定，工业卫生控制指标符合相关法律、法规要求。</w:t>
      </w:r>
    </w:p>
    <w:p w14:paraId="177AA800">
      <w:pPr>
        <w:pStyle w:val="4"/>
        <w:spacing w:line="400" w:lineRule="exact"/>
        <w:ind w:firstLine="420"/>
        <w:rPr>
          <w:rFonts w:hint="eastAsia" w:ascii="楷体" w:hAnsi="楷体" w:eastAsia="楷体" w:cs="楷体"/>
          <w:sz w:val="21"/>
          <w:szCs w:val="21"/>
        </w:rPr>
      </w:pPr>
      <w:r>
        <w:rPr>
          <w:rFonts w:hint="eastAsia" w:ascii="楷体" w:hAnsi="楷体" w:eastAsia="楷体" w:cs="楷体"/>
          <w:sz w:val="21"/>
          <w:szCs w:val="21"/>
        </w:rPr>
        <w:t>（2）生产过程中产生工业固废处置应按相关环保安全要求处理，其中产生危险固废应按危险废物相关规定做好收集、储存并委托有资质单位进行无害化处理。</w:t>
      </w:r>
    </w:p>
    <w:p w14:paraId="258AC24E">
      <w:pPr>
        <w:pStyle w:val="4"/>
        <w:spacing w:line="400" w:lineRule="exact"/>
        <w:ind w:firstLine="420"/>
        <w:rPr>
          <w:rFonts w:hint="eastAsia" w:ascii="楷体" w:hAnsi="楷体" w:eastAsia="楷体" w:cs="楷体"/>
          <w:sz w:val="21"/>
          <w:szCs w:val="21"/>
        </w:rPr>
      </w:pPr>
      <w:r>
        <w:rPr>
          <w:rFonts w:hint="eastAsia" w:ascii="楷体" w:hAnsi="楷体" w:eastAsia="楷体" w:cs="楷体"/>
          <w:sz w:val="21"/>
          <w:szCs w:val="21"/>
        </w:rPr>
        <w:t>（3）在生产经营过程中产生生活垃圾按市政环保要求分类处理。</w:t>
      </w:r>
    </w:p>
    <w:p w14:paraId="175DE429">
      <w:pPr>
        <w:pStyle w:val="4"/>
        <w:numPr>
          <w:ilvl w:val="0"/>
          <w:numId w:val="2"/>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乙方应自觉接受并配合安全生产监督管理部门及甲方或甲方委托的园区物业管理公司的监督检查，对检查提出的问题（事故隐患）及时进行整改，并形成材料报甲方备案。如乙方存在严重违反本协议安全义务的行为，甲方或甲方委托的园区物业管理公司有权要求乙方立即停止相关行为，直至乙方整改完毕。</w:t>
      </w:r>
    </w:p>
    <w:p w14:paraId="07DE9516">
      <w:pPr>
        <w:pStyle w:val="4"/>
        <w:numPr>
          <w:ilvl w:val="0"/>
          <w:numId w:val="2"/>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乙方在租赁范围内发现有任何可能危及人身和财产的情况发生时，应当迅速采取有效措施，组织抢救抢险，防止事故扩大并及时向甲方及其代理方报告。</w:t>
      </w:r>
    </w:p>
    <w:p w14:paraId="18563C67">
      <w:pPr>
        <w:pStyle w:val="2"/>
        <w:numPr>
          <w:ilvl w:val="0"/>
          <w:numId w:val="2"/>
        </w:numPr>
        <w:rPr>
          <w:rFonts w:hint="eastAsia" w:ascii="楷体" w:hAnsi="楷体" w:eastAsia="楷体" w:cs="楷体"/>
          <w:color w:val="auto"/>
          <w:sz w:val="21"/>
          <w:szCs w:val="21"/>
        </w:rPr>
      </w:pPr>
      <w:r>
        <w:rPr>
          <w:rFonts w:hint="eastAsia" w:ascii="楷体" w:hAnsi="楷体" w:eastAsia="楷体" w:cs="楷体"/>
          <w:color w:val="auto"/>
          <w:sz w:val="21"/>
          <w:szCs w:val="21"/>
        </w:rPr>
        <w:t>安全管理责任</w:t>
      </w:r>
    </w:p>
    <w:p w14:paraId="289D5220">
      <w:pPr>
        <w:pStyle w:val="4"/>
        <w:numPr>
          <w:ilvl w:val="255"/>
          <w:numId w:val="0"/>
        </w:numPr>
        <w:spacing w:line="400" w:lineRule="exact"/>
        <w:ind w:firstLine="420" w:firstLineChars="200"/>
        <w:rPr>
          <w:rFonts w:hint="eastAsia" w:ascii="楷体" w:hAnsi="楷体" w:eastAsia="楷体" w:cs="楷体"/>
          <w:sz w:val="21"/>
          <w:szCs w:val="21"/>
        </w:rPr>
      </w:pPr>
      <w:r>
        <w:rPr>
          <w:rFonts w:hint="eastAsia" w:ascii="楷体" w:hAnsi="楷体" w:eastAsia="楷体" w:cs="楷体"/>
          <w:sz w:val="21"/>
          <w:szCs w:val="21"/>
        </w:rPr>
        <w:t>乙方应当依法承担管理责任，落实管理工作，采取必要措施．确保其承租房屋、人员人身及财产安全。在租赁范围内发生责任事故造成包括但不限于人员伤亡、员工或他人财产损失、火灾事故等事件的，乙方应当承担全部法律责任，情节严重的将移交司法机关追究有关人员的法律责任。同时由此给甲方及其代理方造成其他损失的（如名誉损失等），乙方应当承担赔偿责任。若因盗窃、抢劫等致乙方受损，该等损失由乙方自行承担，与甲方无涉。</w:t>
      </w:r>
    </w:p>
    <w:p w14:paraId="2BB1E03C">
      <w:pPr>
        <w:pStyle w:val="2"/>
        <w:rPr>
          <w:rFonts w:hint="eastAsia" w:ascii="楷体" w:hAnsi="楷体" w:eastAsia="楷体" w:cs="楷体"/>
          <w:color w:val="auto"/>
          <w:sz w:val="21"/>
          <w:szCs w:val="21"/>
        </w:rPr>
      </w:pPr>
      <w:r>
        <w:rPr>
          <w:rFonts w:hint="eastAsia" w:ascii="楷体" w:hAnsi="楷体" w:eastAsia="楷体" w:cs="楷体"/>
          <w:bCs w:val="0"/>
          <w:color w:val="auto"/>
          <w:sz w:val="21"/>
          <w:szCs w:val="21"/>
        </w:rPr>
        <w:t>乙方在租赁使用房屋期间，甲方或甲方委托的园区物业管理公司及相关主管部门（如消防、环保、市监局等）有权进入房屋进行定期检查或必要时的不定期抽查乙方的消防、安全、污染以及</w:t>
      </w:r>
      <w:r>
        <w:rPr>
          <w:rFonts w:hint="eastAsia" w:ascii="楷体" w:hAnsi="楷体" w:eastAsia="楷体" w:cs="楷体"/>
          <w:bCs w:val="0"/>
          <w:color w:val="auto"/>
          <w:sz w:val="21"/>
          <w:szCs w:val="21"/>
          <w:lang w:eastAsia="zh-CN"/>
        </w:rPr>
        <w:t>租赁场地</w:t>
      </w:r>
      <w:r>
        <w:rPr>
          <w:rFonts w:hint="eastAsia" w:ascii="楷体" w:hAnsi="楷体" w:eastAsia="楷体" w:cs="楷体"/>
          <w:bCs w:val="0"/>
          <w:color w:val="auto"/>
          <w:sz w:val="21"/>
          <w:szCs w:val="21"/>
        </w:rPr>
        <w:t>设施的使用情况，对乙方是否存在违规用火，私拉电线、留宿人员等安全隐患行为进行检查。上述</w:t>
      </w:r>
      <w:r>
        <w:rPr>
          <w:rFonts w:hint="eastAsia" w:ascii="楷体" w:hAnsi="楷体" w:eastAsia="楷体" w:cs="楷体"/>
          <w:bCs w:val="0"/>
          <w:color w:val="auto"/>
          <w:sz w:val="21"/>
          <w:szCs w:val="21"/>
          <w:lang w:eastAsia="zh-CN"/>
        </w:rPr>
        <w:t>租赁场地</w:t>
      </w:r>
      <w:r>
        <w:rPr>
          <w:rFonts w:hint="eastAsia" w:ascii="楷体" w:hAnsi="楷体" w:eastAsia="楷体" w:cs="楷体"/>
          <w:bCs w:val="0"/>
          <w:color w:val="auto"/>
          <w:sz w:val="21"/>
          <w:szCs w:val="21"/>
        </w:rPr>
        <w:t>的安全检查并不减轻或免除乙方的责任，也不代表甲方需承担任何责任。若有安全隐患行为的，甲方或</w:t>
      </w:r>
      <w:r>
        <w:rPr>
          <w:rFonts w:hint="eastAsia" w:ascii="楷体" w:hAnsi="楷体" w:eastAsia="楷体" w:cs="楷体"/>
          <w:color w:val="auto"/>
          <w:sz w:val="21"/>
          <w:szCs w:val="21"/>
        </w:rPr>
        <w:t>甲方委托的物业管理公司</w:t>
      </w:r>
      <w:r>
        <w:rPr>
          <w:rFonts w:hint="eastAsia" w:ascii="楷体" w:hAnsi="楷体" w:eastAsia="楷体" w:cs="楷体"/>
          <w:bCs w:val="0"/>
          <w:color w:val="auto"/>
          <w:sz w:val="21"/>
          <w:szCs w:val="21"/>
        </w:rPr>
        <w:t>有权要求乙方进行整改。因乙方违反安全生产的相关规定、</w:t>
      </w:r>
      <w:r>
        <w:rPr>
          <w:rFonts w:ascii="楷体" w:hAnsi="楷体" w:eastAsia="楷体" w:cs="楷体"/>
          <w:bCs w:val="0"/>
          <w:color w:val="auto"/>
          <w:sz w:val="21"/>
          <w:szCs w:val="21"/>
        </w:rPr>
        <w:t>违反</w:t>
      </w:r>
      <w:r>
        <w:rPr>
          <w:rFonts w:hint="eastAsia" w:ascii="楷体" w:hAnsi="楷体" w:eastAsia="楷体" w:cs="楷体"/>
          <w:bCs w:val="0"/>
          <w:color w:val="auto"/>
          <w:sz w:val="21"/>
          <w:szCs w:val="21"/>
        </w:rPr>
        <w:t>《房屋</w:t>
      </w:r>
      <w:r>
        <w:rPr>
          <w:rFonts w:ascii="楷体" w:hAnsi="楷体" w:eastAsia="楷体" w:cs="楷体"/>
          <w:bCs w:val="0"/>
          <w:color w:val="auto"/>
          <w:sz w:val="21"/>
          <w:szCs w:val="21"/>
        </w:rPr>
        <w:t>租赁合同</w:t>
      </w:r>
      <w:r>
        <w:rPr>
          <w:rFonts w:hint="eastAsia" w:ascii="楷体" w:hAnsi="楷体" w:eastAsia="楷体" w:cs="楷体"/>
          <w:bCs w:val="0"/>
          <w:color w:val="auto"/>
          <w:sz w:val="21"/>
          <w:szCs w:val="21"/>
        </w:rPr>
        <w:t>》约</w:t>
      </w:r>
      <w:r>
        <w:rPr>
          <w:rFonts w:ascii="楷体" w:hAnsi="楷体" w:eastAsia="楷体" w:cs="楷体"/>
          <w:bCs w:val="0"/>
          <w:color w:val="auto"/>
          <w:sz w:val="21"/>
          <w:szCs w:val="21"/>
        </w:rPr>
        <w:t>定或超出租赁范围内使用甲方权属范围内房屋</w:t>
      </w:r>
      <w:r>
        <w:rPr>
          <w:rFonts w:hint="eastAsia" w:ascii="楷体" w:hAnsi="楷体" w:eastAsia="楷体" w:cs="楷体"/>
          <w:bCs w:val="0"/>
          <w:color w:val="auto"/>
          <w:sz w:val="21"/>
          <w:szCs w:val="21"/>
        </w:rPr>
        <w:t>造成安全生产事故及损失的，乙方应承担全部法律责任</w:t>
      </w:r>
      <w:r>
        <w:rPr>
          <w:rFonts w:ascii="楷体" w:hAnsi="楷体" w:eastAsia="楷体" w:cs="楷体"/>
          <w:bCs w:val="0"/>
          <w:color w:val="auto"/>
          <w:sz w:val="21"/>
          <w:szCs w:val="21"/>
        </w:rPr>
        <w:t>。</w:t>
      </w:r>
    </w:p>
    <w:p w14:paraId="0BBFAE3A">
      <w:pPr>
        <w:pStyle w:val="4"/>
        <w:numPr>
          <w:ilvl w:val="0"/>
          <w:numId w:val="2"/>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租赁期限内，如乙方违反本协议任一条款约定，且在甲方要求书面整改通知书规定的期限内未整改到位的，甲方有权解除双方签订的《房屋租赁合同》、没收保证金并追究相应违约责任。</w:t>
      </w:r>
    </w:p>
    <w:p w14:paraId="437C81CE">
      <w:pPr>
        <w:pStyle w:val="4"/>
        <w:numPr>
          <w:ilvl w:val="0"/>
          <w:numId w:val="2"/>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本协议系房产租赁的安全管理专项协议，与《房屋租赁合同》具有同等法律效力。</w:t>
      </w:r>
    </w:p>
    <w:p w14:paraId="506598B1">
      <w:pPr>
        <w:pStyle w:val="4"/>
        <w:numPr>
          <w:ilvl w:val="0"/>
          <w:numId w:val="2"/>
        </w:numPr>
        <w:spacing w:line="400" w:lineRule="exact"/>
        <w:ind w:firstLine="420"/>
        <w:rPr>
          <w:rFonts w:hint="eastAsia" w:ascii="楷体" w:hAnsi="楷体" w:eastAsia="楷体" w:cs="楷体"/>
          <w:sz w:val="21"/>
          <w:szCs w:val="21"/>
        </w:rPr>
      </w:pPr>
      <w:r>
        <w:rPr>
          <w:rFonts w:hint="eastAsia" w:ascii="楷体" w:hAnsi="楷体" w:eastAsia="楷体" w:cs="楷体"/>
          <w:sz w:val="21"/>
          <w:szCs w:val="21"/>
        </w:rPr>
        <w:t>其他</w:t>
      </w:r>
    </w:p>
    <w:p w14:paraId="10DE5411">
      <w:pPr>
        <w:pStyle w:val="4"/>
        <w:spacing w:line="400" w:lineRule="exact"/>
        <w:ind w:firstLine="420"/>
        <w:rPr>
          <w:rFonts w:hint="eastAsia" w:ascii="楷体" w:hAnsi="楷体" w:eastAsia="楷体" w:cs="楷体"/>
          <w:sz w:val="21"/>
          <w:szCs w:val="21"/>
        </w:rPr>
      </w:pPr>
      <w:r>
        <w:rPr>
          <w:rFonts w:hint="eastAsia" w:ascii="楷体" w:hAnsi="楷体" w:eastAsia="楷体" w:cs="楷体"/>
          <w:sz w:val="21"/>
          <w:szCs w:val="21"/>
        </w:rPr>
        <w:t>1、本协议</w:t>
      </w:r>
      <w:r>
        <w:rPr>
          <w:rFonts w:hint="eastAsia" w:ascii="楷体" w:hAnsi="楷体" w:eastAsia="楷体" w:cs="楷体"/>
          <w:sz w:val="21"/>
          <w:szCs w:val="21"/>
          <w:lang w:eastAsia="zh-CN"/>
        </w:rPr>
        <w:t>自双方</w:t>
      </w:r>
      <w:r>
        <w:rPr>
          <w:rFonts w:hint="eastAsia" w:ascii="楷体" w:hAnsi="楷体" w:eastAsia="楷体" w:cs="楷体"/>
          <w:sz w:val="21"/>
          <w:szCs w:val="21"/>
        </w:rPr>
        <w:t>签字盖章之日起生效，一式肆份，双方各执贰份，具有同等法律效力。</w:t>
      </w:r>
    </w:p>
    <w:p w14:paraId="7F68B2BA">
      <w:pPr>
        <w:pStyle w:val="4"/>
        <w:spacing w:line="400" w:lineRule="exact"/>
        <w:ind w:firstLine="420"/>
        <w:rPr>
          <w:rFonts w:hint="eastAsia" w:ascii="楷体" w:hAnsi="楷体" w:eastAsia="楷体" w:cs="楷体"/>
          <w:sz w:val="21"/>
          <w:szCs w:val="21"/>
        </w:rPr>
      </w:pPr>
      <w:r>
        <w:rPr>
          <w:rFonts w:hint="eastAsia" w:ascii="楷体" w:hAnsi="楷体" w:eastAsia="楷体" w:cs="楷体"/>
          <w:sz w:val="21"/>
          <w:szCs w:val="21"/>
        </w:rPr>
        <w:t>2、本协议自乙方实际腾退</w:t>
      </w:r>
      <w:r>
        <w:rPr>
          <w:rFonts w:hint="eastAsia" w:ascii="楷体" w:hAnsi="楷体" w:eastAsia="楷体" w:cs="楷体"/>
          <w:sz w:val="21"/>
          <w:szCs w:val="21"/>
          <w:lang w:eastAsia="zh-CN"/>
        </w:rPr>
        <w:t>租赁场地</w:t>
      </w:r>
      <w:r>
        <w:rPr>
          <w:rFonts w:hint="eastAsia" w:ascii="楷体" w:hAnsi="楷体" w:eastAsia="楷体" w:cs="楷体"/>
          <w:sz w:val="21"/>
          <w:szCs w:val="21"/>
        </w:rPr>
        <w:t>之日终止。</w:t>
      </w:r>
    </w:p>
    <w:p w14:paraId="0F64158E">
      <w:pPr>
        <w:pStyle w:val="4"/>
        <w:spacing w:line="400" w:lineRule="exact"/>
        <w:ind w:firstLine="420"/>
        <w:rPr>
          <w:rFonts w:hint="eastAsia" w:ascii="楷体" w:hAnsi="楷体" w:eastAsia="楷体" w:cs="楷体"/>
          <w:sz w:val="21"/>
          <w:szCs w:val="21"/>
        </w:rPr>
      </w:pPr>
      <w:r>
        <w:rPr>
          <w:rFonts w:hint="eastAsia" w:ascii="楷体" w:hAnsi="楷体" w:eastAsia="楷体" w:cs="楷体"/>
          <w:sz w:val="21"/>
          <w:szCs w:val="21"/>
        </w:rPr>
        <w:t>3、本协议未尽事项以法律法规及相关标准为准。</w:t>
      </w:r>
    </w:p>
    <w:p w14:paraId="4305AE62">
      <w:pPr>
        <w:pStyle w:val="4"/>
        <w:spacing w:line="400" w:lineRule="exact"/>
        <w:ind w:firstLine="210" w:firstLineChars="100"/>
        <w:rPr>
          <w:rFonts w:hint="eastAsia" w:ascii="楷体" w:hAnsi="楷体" w:eastAsia="楷体" w:cs="楷体"/>
          <w:sz w:val="21"/>
          <w:szCs w:val="21"/>
        </w:rPr>
      </w:pPr>
      <w:r>
        <w:rPr>
          <w:rFonts w:hint="eastAsia" w:ascii="楷体" w:hAnsi="楷体" w:eastAsia="楷体" w:cs="楷体"/>
          <w:sz w:val="21"/>
          <w:szCs w:val="21"/>
        </w:rPr>
        <w:t>（以下无正文）</w:t>
      </w:r>
    </w:p>
    <w:p w14:paraId="6FEB6E8F">
      <w:pPr>
        <w:pStyle w:val="4"/>
        <w:spacing w:line="400" w:lineRule="exact"/>
        <w:ind w:firstLine="210" w:firstLineChars="100"/>
        <w:rPr>
          <w:rFonts w:hint="eastAsia" w:ascii="楷体" w:hAnsi="楷体" w:eastAsia="楷体" w:cs="楷体"/>
          <w:sz w:val="21"/>
          <w:szCs w:val="21"/>
        </w:rPr>
      </w:pPr>
    </w:p>
    <w:p w14:paraId="0E8A02A8">
      <w:pPr>
        <w:spacing w:line="360" w:lineRule="auto"/>
        <w:ind w:left="4515" w:hanging="4515" w:hangingChars="2150"/>
        <w:rPr>
          <w:rFonts w:hint="eastAsia" w:ascii="楷体" w:hAnsi="楷体" w:eastAsia="楷体" w:cs="楷体"/>
          <w:szCs w:val="21"/>
        </w:rPr>
      </w:pPr>
      <w:r>
        <w:rPr>
          <w:rFonts w:hint="eastAsia" w:ascii="楷体" w:hAnsi="楷体" w:eastAsia="楷体" w:cs="楷体"/>
          <w:szCs w:val="21"/>
        </w:rPr>
        <w:t>甲方：</w:t>
      </w:r>
      <w:r>
        <w:rPr>
          <w:rFonts w:hint="eastAsia" w:ascii="楷体" w:hAnsi="楷体" w:eastAsia="楷体" w:cs="楷体"/>
          <w:sz w:val="24"/>
          <w:szCs w:val="24"/>
        </w:rPr>
        <w:t>厦门火炬招商资产运营管理有限公司</w:t>
      </w:r>
      <w:r>
        <w:rPr>
          <w:rFonts w:hint="eastAsia" w:ascii="楷体" w:hAnsi="楷体" w:eastAsia="楷体" w:cs="楷体"/>
          <w:b/>
          <w:bCs/>
          <w:szCs w:val="21"/>
        </w:rPr>
        <w:t xml:space="preserve">    </w:t>
      </w:r>
      <w:r>
        <w:rPr>
          <w:rFonts w:hint="eastAsia" w:ascii="楷体" w:hAnsi="楷体" w:eastAsia="楷体" w:cs="楷体"/>
          <w:szCs w:val="21"/>
        </w:rPr>
        <w:t xml:space="preserve"> </w:t>
      </w:r>
    </w:p>
    <w:p w14:paraId="08390BF5">
      <w:pPr>
        <w:spacing w:line="360" w:lineRule="auto"/>
        <w:rPr>
          <w:rFonts w:hint="eastAsia" w:ascii="楷体" w:hAnsi="楷体" w:eastAsia="楷体" w:cs="楷体"/>
          <w:szCs w:val="21"/>
        </w:rPr>
      </w:pPr>
      <w:r>
        <w:rPr>
          <w:rFonts w:hint="eastAsia" w:ascii="楷体" w:hAnsi="楷体" w:eastAsia="楷体" w:cs="楷体"/>
          <w:szCs w:val="21"/>
        </w:rPr>
        <w:t xml:space="preserve">授权经办人：       　                  </w:t>
      </w:r>
      <w:r>
        <w:rPr>
          <w:rFonts w:ascii="楷体" w:hAnsi="楷体" w:eastAsia="楷体" w:cs="楷体"/>
          <w:szCs w:val="21"/>
          <w:lang w:val="en"/>
        </w:rPr>
        <w:t xml:space="preserve"> </w:t>
      </w:r>
    </w:p>
    <w:p w14:paraId="2684816C">
      <w:pPr>
        <w:spacing w:line="360" w:lineRule="auto"/>
        <w:ind w:left="4515" w:hanging="4515" w:hangingChars="2150"/>
        <w:rPr>
          <w:rFonts w:hint="eastAsia" w:ascii="楷体" w:hAnsi="楷体" w:eastAsia="楷体" w:cs="楷体"/>
          <w:szCs w:val="21"/>
        </w:rPr>
      </w:pPr>
    </w:p>
    <w:p w14:paraId="75F28DA6">
      <w:pPr>
        <w:spacing w:line="360" w:lineRule="auto"/>
        <w:ind w:left="4515" w:hanging="4515" w:hangingChars="2150"/>
        <w:rPr>
          <w:rFonts w:hint="eastAsia" w:ascii="楷体" w:hAnsi="楷体" w:eastAsia="楷体" w:cs="楷体"/>
          <w:szCs w:val="21"/>
        </w:rPr>
      </w:pPr>
      <w:r>
        <w:rPr>
          <w:rFonts w:hint="eastAsia" w:ascii="楷体" w:hAnsi="楷体" w:eastAsia="楷体" w:cs="楷体"/>
          <w:szCs w:val="21"/>
        </w:rPr>
        <w:t>乙方：</w:t>
      </w:r>
    </w:p>
    <w:p w14:paraId="40DD9606">
      <w:pPr>
        <w:spacing w:line="360" w:lineRule="auto"/>
        <w:rPr>
          <w:rFonts w:hint="eastAsia" w:ascii="楷体" w:hAnsi="楷体" w:eastAsia="楷体" w:cs="楷体"/>
          <w:szCs w:val="21"/>
          <w:lang w:val="en"/>
        </w:rPr>
      </w:pPr>
      <w:r>
        <w:rPr>
          <w:rFonts w:hint="eastAsia" w:ascii="楷体" w:hAnsi="楷体" w:eastAsia="楷体" w:cs="楷体"/>
          <w:szCs w:val="21"/>
        </w:rPr>
        <w:t>授权经办人：</w:t>
      </w:r>
      <w:r>
        <w:rPr>
          <w:rFonts w:ascii="楷体" w:hAnsi="楷体" w:eastAsia="楷体" w:cs="楷体"/>
          <w:szCs w:val="21"/>
          <w:lang w:val="en"/>
        </w:rPr>
        <w:t xml:space="preserve">                      </w:t>
      </w:r>
    </w:p>
    <w:p w14:paraId="06DCF831">
      <w:pPr>
        <w:spacing w:line="360" w:lineRule="auto"/>
        <w:ind w:firstLine="4410" w:firstLineChars="2100"/>
        <w:jc w:val="right"/>
        <w:rPr>
          <w:rFonts w:hint="eastAsia" w:ascii="楷体" w:hAnsi="楷体" w:eastAsia="楷体" w:cs="楷体"/>
          <w:szCs w:val="21"/>
        </w:rPr>
      </w:pPr>
      <w:r>
        <w:rPr>
          <w:rFonts w:hint="eastAsia" w:ascii="楷体" w:hAnsi="楷体" w:eastAsia="楷体" w:cs="楷体"/>
          <w:szCs w:val="21"/>
        </w:rPr>
        <w:t>签订地点：厦门市    区</w:t>
      </w:r>
    </w:p>
    <w:p w14:paraId="22AB3996">
      <w:pPr>
        <w:jc w:val="right"/>
        <w:rPr>
          <w:rFonts w:hint="eastAsia" w:ascii="楷体" w:hAnsi="楷体" w:eastAsia="楷体" w:cs="楷体"/>
          <w:color w:val="auto"/>
          <w:sz w:val="21"/>
          <w:szCs w:val="21"/>
          <w:highlight w:val="none"/>
          <w:lang w:val="en-US" w:eastAsia="zh-CN"/>
        </w:rPr>
      </w:pPr>
      <w:r>
        <w:rPr>
          <w:rFonts w:hint="eastAsia" w:ascii="楷体" w:hAnsi="楷体" w:eastAsia="楷体" w:cs="楷体"/>
          <w:szCs w:val="21"/>
        </w:rPr>
        <w:t xml:space="preserve">                                             签订日期：    年  月  </w:t>
      </w:r>
      <w:r>
        <w:rPr>
          <w:rFonts w:hint="eastAsia" w:ascii="楷体" w:hAnsi="楷体" w:eastAsia="楷体" w:cs="楷体"/>
          <w:color w:val="auto"/>
          <w:sz w:val="21"/>
          <w:szCs w:val="21"/>
          <w:highlight w:val="none"/>
          <w:lang w:val="en-US" w:eastAsia="zh-CN"/>
        </w:rPr>
        <w:t>日</w:t>
      </w:r>
    </w:p>
    <w:p w14:paraId="69573E72">
      <w:pPr>
        <w:spacing w:line="240" w:lineRule="auto"/>
        <w:ind w:firstLine="0"/>
        <w:jc w:val="left"/>
        <w:rPr>
          <w:rFonts w:hint="eastAsia" w:ascii="楷体" w:hAnsi="楷体" w:eastAsia="楷体" w:cs="宋体"/>
          <w:b/>
          <w:sz w:val="24"/>
        </w:rPr>
      </w:pPr>
    </w:p>
    <w:sectPr>
      <w:headerReference r:id="rId3" w:type="default"/>
      <w:footerReference r:id="rId4" w:type="default"/>
      <w:pgSz w:w="11906" w:h="16838"/>
      <w:pgMar w:top="136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294372"/>
    </w:sdtPr>
    <w:sdtContent>
      <w:p w14:paraId="6CDA8A1B">
        <w:pPr>
          <w:pStyle w:val="7"/>
          <w:jc w:val="center"/>
        </w:pPr>
        <w:r>
          <w:fldChar w:fldCharType="begin"/>
        </w:r>
        <w:r>
          <w:instrText xml:space="preserve"> PAGE   \* MERGEFORMAT </w:instrText>
        </w:r>
        <w:r>
          <w:fldChar w:fldCharType="separate"/>
        </w:r>
        <w:r>
          <w:rPr>
            <w:lang w:val="zh-CN"/>
          </w:rPr>
          <w:t>1</w:t>
        </w:r>
        <w:r>
          <w:fldChar w:fldCharType="end"/>
        </w:r>
      </w:p>
    </w:sdtContent>
  </w:sdt>
  <w:p w14:paraId="68448B7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761EB">
    <w:pPr>
      <w:pStyle w:val="8"/>
      <w:jc w:val="left"/>
      <w:rPr>
        <w:rFonts w:ascii="黑体" w:hAnsi="黑体" w:eastAsia="黑体"/>
        <w:b/>
        <w:bCs/>
      </w:rPr>
    </w:pPr>
    <w:r>
      <w:rPr>
        <w:rFonts w:hint="eastAsia" w:hAnsi="宋体"/>
        <w:b/>
        <w:bCs/>
      </w:rPr>
      <w:t>厦门火炬招商资产运营管理有限公司</w:t>
    </w:r>
    <w:bookmarkStart w:id="0" w:name="_GoBack"/>
    <w:bookmarkEnd w:id="0"/>
    <w:r>
      <w:rPr>
        <w:rFonts w:hint="eastAsia" w:hAnsi="宋体"/>
        <w:b/>
        <w:bCs/>
      </w:rPr>
      <w:t xml:space="preserve">                   </w:t>
    </w:r>
    <w:r>
      <w:rPr>
        <w:rFonts w:hAnsi="宋体"/>
        <w:b/>
        <w:bCs/>
      </w:rPr>
      <w:t xml:space="preserve">      </w:t>
    </w:r>
    <w:r>
      <w:rPr>
        <w:rFonts w:hint="eastAsia" w:hAnsi="宋体"/>
        <w:b/>
        <w:bCs/>
        <w:sz w:val="20"/>
      </w:rPr>
      <w:t>合同编</w:t>
    </w:r>
    <w:r>
      <w:rPr>
        <w:rFonts w:hint="eastAsia" w:hAnsi="宋体"/>
        <w:b/>
        <w:bCs/>
        <w:color w:val="000000"/>
        <w:sz w:val="20"/>
      </w:rPr>
      <w:t>号：</w:t>
    </w:r>
    <w:r>
      <w:rPr>
        <w:rFonts w:hint="eastAsia" w:ascii="黑体" w:hAnsi="黑体" w:eastAsia="黑体"/>
        <w:b/>
        <w:bCs/>
        <w:color w:val="000000"/>
        <w:sz w:val="20"/>
      </w:rPr>
      <w:t>ZSZX-</w:t>
    </w:r>
    <w:r>
      <w:rPr>
        <w:rFonts w:ascii="黑体" w:hAnsi="黑体" w:eastAsia="黑体"/>
        <w:b/>
        <w:bCs/>
        <w:color w:val="000000"/>
        <w:sz w:val="20"/>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11C74"/>
    <w:multiLevelType w:val="singleLevel"/>
    <w:tmpl w:val="DFC11C74"/>
    <w:lvl w:ilvl="0" w:tentative="0">
      <w:start w:val="1"/>
      <w:numFmt w:val="chineseCounting"/>
      <w:suff w:val="nothing"/>
      <w:lvlText w:val="%1、"/>
      <w:lvlJc w:val="left"/>
      <w:rPr>
        <w:rFonts w:hint="eastAsia"/>
      </w:rPr>
    </w:lvl>
  </w:abstractNum>
  <w:abstractNum w:abstractNumId="1">
    <w:nsid w:val="169D2730"/>
    <w:multiLevelType w:val="multilevel"/>
    <w:tmpl w:val="169D2730"/>
    <w:lvl w:ilvl="0" w:tentative="0">
      <w:start w:val="1"/>
      <w:numFmt w:val="japaneseCounting"/>
      <w:lvlText w:val="%1、"/>
      <w:lvlJc w:val="left"/>
      <w:pPr>
        <w:ind w:left="1192" w:hanging="720"/>
      </w:p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mMzM3NWRiYjA5ZGVmZGNhZWU2YzU1MjczNzhiYmEifQ=="/>
  </w:docVars>
  <w:rsids>
    <w:rsidRoot w:val="00AD5FBB"/>
    <w:rsid w:val="00025B33"/>
    <w:rsid w:val="000408C4"/>
    <w:rsid w:val="00076529"/>
    <w:rsid w:val="000818F0"/>
    <w:rsid w:val="0008749C"/>
    <w:rsid w:val="000909C9"/>
    <w:rsid w:val="000B0CCD"/>
    <w:rsid w:val="000D230B"/>
    <w:rsid w:val="00124012"/>
    <w:rsid w:val="00166CED"/>
    <w:rsid w:val="00167D2A"/>
    <w:rsid w:val="00177A80"/>
    <w:rsid w:val="001C5AAA"/>
    <w:rsid w:val="001D3D89"/>
    <w:rsid w:val="001E27CD"/>
    <w:rsid w:val="001F23E1"/>
    <w:rsid w:val="002413F3"/>
    <w:rsid w:val="00256F49"/>
    <w:rsid w:val="00280939"/>
    <w:rsid w:val="002D7BCB"/>
    <w:rsid w:val="002E4045"/>
    <w:rsid w:val="002F1080"/>
    <w:rsid w:val="00315395"/>
    <w:rsid w:val="00327F40"/>
    <w:rsid w:val="00340B2D"/>
    <w:rsid w:val="00361293"/>
    <w:rsid w:val="00363A1F"/>
    <w:rsid w:val="003663EA"/>
    <w:rsid w:val="003B32E6"/>
    <w:rsid w:val="003D070D"/>
    <w:rsid w:val="003D7740"/>
    <w:rsid w:val="003E679D"/>
    <w:rsid w:val="004076EF"/>
    <w:rsid w:val="00437604"/>
    <w:rsid w:val="00440C05"/>
    <w:rsid w:val="00460F62"/>
    <w:rsid w:val="00476924"/>
    <w:rsid w:val="004E24B8"/>
    <w:rsid w:val="00531823"/>
    <w:rsid w:val="00540E79"/>
    <w:rsid w:val="00541199"/>
    <w:rsid w:val="00582A16"/>
    <w:rsid w:val="0058407A"/>
    <w:rsid w:val="00593166"/>
    <w:rsid w:val="005D3A1F"/>
    <w:rsid w:val="00633157"/>
    <w:rsid w:val="006807C2"/>
    <w:rsid w:val="00690EB0"/>
    <w:rsid w:val="00696E9B"/>
    <w:rsid w:val="006B0228"/>
    <w:rsid w:val="006D60B6"/>
    <w:rsid w:val="006D6641"/>
    <w:rsid w:val="006E03D0"/>
    <w:rsid w:val="006E3CF1"/>
    <w:rsid w:val="00722157"/>
    <w:rsid w:val="007619E7"/>
    <w:rsid w:val="00786942"/>
    <w:rsid w:val="007A1325"/>
    <w:rsid w:val="007C3975"/>
    <w:rsid w:val="007C7AC3"/>
    <w:rsid w:val="0080424C"/>
    <w:rsid w:val="008201D0"/>
    <w:rsid w:val="00824CE6"/>
    <w:rsid w:val="008656E7"/>
    <w:rsid w:val="00892E3B"/>
    <w:rsid w:val="008D775B"/>
    <w:rsid w:val="008E75E1"/>
    <w:rsid w:val="00943661"/>
    <w:rsid w:val="009449E8"/>
    <w:rsid w:val="00955AC0"/>
    <w:rsid w:val="00993536"/>
    <w:rsid w:val="009A1BC1"/>
    <w:rsid w:val="009B0F24"/>
    <w:rsid w:val="00A6464D"/>
    <w:rsid w:val="00A803AA"/>
    <w:rsid w:val="00A85BE0"/>
    <w:rsid w:val="00AA2E42"/>
    <w:rsid w:val="00AD5FBB"/>
    <w:rsid w:val="00AE2113"/>
    <w:rsid w:val="00B90B51"/>
    <w:rsid w:val="00BB3C44"/>
    <w:rsid w:val="00BD63C5"/>
    <w:rsid w:val="00C048D8"/>
    <w:rsid w:val="00C36D44"/>
    <w:rsid w:val="00C4192A"/>
    <w:rsid w:val="00C5253C"/>
    <w:rsid w:val="00C94F00"/>
    <w:rsid w:val="00CD2ED7"/>
    <w:rsid w:val="00D8129C"/>
    <w:rsid w:val="00D81D0A"/>
    <w:rsid w:val="00DA42D6"/>
    <w:rsid w:val="00DB5ED1"/>
    <w:rsid w:val="00DC770A"/>
    <w:rsid w:val="00DD3B57"/>
    <w:rsid w:val="00DE78E0"/>
    <w:rsid w:val="00DF270B"/>
    <w:rsid w:val="00E21EA6"/>
    <w:rsid w:val="00E45EC8"/>
    <w:rsid w:val="00E519D2"/>
    <w:rsid w:val="00E55722"/>
    <w:rsid w:val="00E85133"/>
    <w:rsid w:val="00EA3644"/>
    <w:rsid w:val="00ED003E"/>
    <w:rsid w:val="00F2704B"/>
    <w:rsid w:val="00F41557"/>
    <w:rsid w:val="00F60226"/>
    <w:rsid w:val="00F750F0"/>
    <w:rsid w:val="00F76858"/>
    <w:rsid w:val="00F87239"/>
    <w:rsid w:val="00F96E81"/>
    <w:rsid w:val="00FA1981"/>
    <w:rsid w:val="00FA62F0"/>
    <w:rsid w:val="00FD00AB"/>
    <w:rsid w:val="00FE4868"/>
    <w:rsid w:val="08406EF0"/>
    <w:rsid w:val="164248F4"/>
    <w:rsid w:val="1A491C9E"/>
    <w:rsid w:val="1DA11568"/>
    <w:rsid w:val="26211614"/>
    <w:rsid w:val="29827494"/>
    <w:rsid w:val="2C710E09"/>
    <w:rsid w:val="2CF2673B"/>
    <w:rsid w:val="2E131497"/>
    <w:rsid w:val="33F87FBD"/>
    <w:rsid w:val="34CA65B3"/>
    <w:rsid w:val="364C6616"/>
    <w:rsid w:val="37894686"/>
    <w:rsid w:val="38762045"/>
    <w:rsid w:val="387E40BB"/>
    <w:rsid w:val="39FFE551"/>
    <w:rsid w:val="3BDDEC20"/>
    <w:rsid w:val="3EE7DBDB"/>
    <w:rsid w:val="41FB572E"/>
    <w:rsid w:val="44EF51D6"/>
    <w:rsid w:val="48AB2619"/>
    <w:rsid w:val="4F381B03"/>
    <w:rsid w:val="5A7F11B9"/>
    <w:rsid w:val="5C7858BD"/>
    <w:rsid w:val="616D5BE1"/>
    <w:rsid w:val="6430446D"/>
    <w:rsid w:val="670770C9"/>
    <w:rsid w:val="67632115"/>
    <w:rsid w:val="6FFAE2D5"/>
    <w:rsid w:val="7094238F"/>
    <w:rsid w:val="70E2112C"/>
    <w:rsid w:val="723C6E99"/>
    <w:rsid w:val="73F06785"/>
    <w:rsid w:val="79D5151D"/>
    <w:rsid w:val="7CF745BB"/>
    <w:rsid w:val="B3DF1EEE"/>
    <w:rsid w:val="B7FD931F"/>
    <w:rsid w:val="BBFF7EE3"/>
    <w:rsid w:val="BFEDF842"/>
    <w:rsid w:val="EE7F637E"/>
    <w:rsid w:val="FFC770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标书标准）"/>
    <w:basedOn w:val="1"/>
    <w:qFormat/>
    <w:uiPriority w:val="0"/>
    <w:pPr>
      <w:spacing w:line="400" w:lineRule="exact"/>
      <w:ind w:firstLine="420" w:firstLineChars="200"/>
    </w:pPr>
    <w:rPr>
      <w:rFonts w:cs="宋体"/>
      <w:bCs/>
      <w:color w:val="000000"/>
      <w:sz w:val="24"/>
    </w:rPr>
  </w:style>
  <w:style w:type="paragraph" w:styleId="3">
    <w:name w:val="annotation text"/>
    <w:basedOn w:val="1"/>
    <w:link w:val="19"/>
    <w:autoRedefine/>
    <w:semiHidden/>
    <w:qFormat/>
    <w:uiPriority w:val="0"/>
    <w:pPr>
      <w:jc w:val="left"/>
    </w:pPr>
    <w:rPr>
      <w:rFonts w:ascii="Times New Roman" w:hAnsi="Times New Roman" w:eastAsia="宋体" w:cs="Times New Roman"/>
      <w:szCs w:val="24"/>
    </w:rPr>
  </w:style>
  <w:style w:type="paragraph" w:styleId="4">
    <w:name w:val="Body Text Indent"/>
    <w:basedOn w:val="1"/>
    <w:qFormat/>
    <w:uiPriority w:val="0"/>
    <w:pPr>
      <w:spacing w:line="360" w:lineRule="auto"/>
      <w:ind w:firstLine="200" w:firstLineChars="200"/>
    </w:pPr>
    <w:rPr>
      <w:sz w:val="24"/>
    </w:rPr>
  </w:style>
  <w:style w:type="paragraph" w:styleId="5">
    <w:name w:val="Plain Text"/>
    <w:basedOn w:val="1"/>
    <w:link w:val="16"/>
    <w:autoRedefine/>
    <w:qFormat/>
    <w:uiPriority w:val="0"/>
    <w:rPr>
      <w:rFonts w:ascii="宋体" w:hAnsi="Courier New" w:eastAsia="宋体" w:cs="Times New Roman"/>
      <w:szCs w:val="21"/>
    </w:rPr>
  </w:style>
  <w:style w:type="paragraph" w:styleId="6">
    <w:name w:val="Balloon Text"/>
    <w:basedOn w:val="1"/>
    <w:link w:val="18"/>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autoRedefine/>
    <w:semiHidden/>
    <w:unhideWhenUsed/>
    <w:qFormat/>
    <w:uiPriority w:val="99"/>
    <w:rPr>
      <w:rFonts w:asciiTheme="minorHAnsi" w:hAnsiTheme="minorHAnsi" w:eastAsiaTheme="minorEastAsia" w:cstheme="minorBidi"/>
      <w:b/>
      <w:bCs/>
      <w:szCs w:val="22"/>
    </w:rPr>
  </w:style>
  <w:style w:type="paragraph" w:styleId="10">
    <w:name w:val="Body Text First Indent"/>
    <w:basedOn w:val="1"/>
    <w:qFormat/>
    <w:uiPriority w:val="0"/>
    <w:pPr>
      <w:widowControl/>
      <w:spacing w:after="120"/>
      <w:ind w:firstLine="420" w:firstLineChars="100"/>
      <w:jc w:val="left"/>
    </w:pPr>
    <w:rPr>
      <w:rFonts w:ascii="Calibri" w:hAnsi="Calibri"/>
      <w:sz w:val="21"/>
      <w:szCs w:val="22"/>
    </w:rPr>
  </w:style>
  <w:style w:type="character" w:styleId="13">
    <w:name w:val="annotation reference"/>
    <w:basedOn w:val="12"/>
    <w:autoRedefine/>
    <w:semiHidden/>
    <w:unhideWhenUsed/>
    <w:qFormat/>
    <w:uiPriority w:val="99"/>
    <w:rPr>
      <w:sz w:val="21"/>
      <w:szCs w:val="21"/>
    </w:rPr>
  </w:style>
  <w:style w:type="character" w:customStyle="1" w:styleId="14">
    <w:name w:val="页眉 字符"/>
    <w:basedOn w:val="12"/>
    <w:link w:val="8"/>
    <w:autoRedefine/>
    <w:qFormat/>
    <w:uiPriority w:val="99"/>
    <w:rPr>
      <w:sz w:val="18"/>
      <w:szCs w:val="18"/>
    </w:rPr>
  </w:style>
  <w:style w:type="character" w:customStyle="1" w:styleId="15">
    <w:name w:val="页脚 字符"/>
    <w:basedOn w:val="12"/>
    <w:link w:val="7"/>
    <w:autoRedefine/>
    <w:qFormat/>
    <w:uiPriority w:val="99"/>
    <w:rPr>
      <w:sz w:val="18"/>
      <w:szCs w:val="18"/>
    </w:rPr>
  </w:style>
  <w:style w:type="character" w:customStyle="1" w:styleId="16">
    <w:name w:val="纯文本 字符"/>
    <w:basedOn w:val="12"/>
    <w:link w:val="5"/>
    <w:autoRedefine/>
    <w:qFormat/>
    <w:uiPriority w:val="0"/>
    <w:rPr>
      <w:rFonts w:ascii="宋体" w:hAnsi="Courier New" w:eastAsia="宋体" w:cs="Times New Roman"/>
      <w:szCs w:val="21"/>
    </w:rPr>
  </w:style>
  <w:style w:type="paragraph" w:styleId="17">
    <w:name w:val="List Paragraph"/>
    <w:basedOn w:val="1"/>
    <w:autoRedefine/>
    <w:qFormat/>
    <w:uiPriority w:val="34"/>
    <w:pPr>
      <w:ind w:firstLine="420" w:firstLineChars="200"/>
    </w:pPr>
  </w:style>
  <w:style w:type="character" w:customStyle="1" w:styleId="18">
    <w:name w:val="批注框文本 字符"/>
    <w:basedOn w:val="12"/>
    <w:link w:val="6"/>
    <w:autoRedefine/>
    <w:semiHidden/>
    <w:qFormat/>
    <w:uiPriority w:val="99"/>
    <w:rPr>
      <w:sz w:val="18"/>
      <w:szCs w:val="18"/>
    </w:rPr>
  </w:style>
  <w:style w:type="character" w:customStyle="1" w:styleId="19">
    <w:name w:val="批注文字 字符"/>
    <w:basedOn w:val="12"/>
    <w:link w:val="3"/>
    <w:autoRedefine/>
    <w:semiHidden/>
    <w:qFormat/>
    <w:uiPriority w:val="0"/>
    <w:rPr>
      <w:rFonts w:ascii="Times New Roman" w:hAnsi="Times New Roman" w:eastAsia="宋体" w:cs="Times New Roman"/>
      <w:szCs w:val="24"/>
    </w:rPr>
  </w:style>
  <w:style w:type="character" w:customStyle="1" w:styleId="20">
    <w:name w:val="纯文本 字符1"/>
    <w:autoRedefine/>
    <w:semiHidden/>
    <w:qFormat/>
    <w:locked/>
    <w:uiPriority w:val="0"/>
    <w:rPr>
      <w:rFonts w:ascii="宋体" w:hAnsi="Courier New" w:eastAsia="宋体" w:cs="黑体"/>
      <w:szCs w:val="21"/>
    </w:rPr>
  </w:style>
  <w:style w:type="character" w:customStyle="1" w:styleId="21">
    <w:name w:val="批注主题 字符"/>
    <w:basedOn w:val="19"/>
    <w:link w:val="9"/>
    <w:autoRedefine/>
    <w:semiHidden/>
    <w:qFormat/>
    <w:uiPriority w:val="99"/>
    <w:rPr>
      <w:rFonts w:ascii="Times New Roman" w:hAnsi="Times New Roman" w:eastAsia="宋体" w:cs="Times New Roman"/>
      <w:b/>
      <w:bCs/>
      <w:szCs w:val="24"/>
    </w:rPr>
  </w:style>
  <w:style w:type="paragraph" w:customStyle="1" w:styleId="22">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2"/>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6931</Words>
  <Characters>7039</Characters>
  <Lines>18</Lines>
  <Paragraphs>5</Paragraphs>
  <TotalTime>0</TotalTime>
  <ScaleCrop>false</ScaleCrop>
  <LinksUpToDate>false</LinksUpToDate>
  <CharactersWithSpaces>7653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2018-10-12T00:44:00Z</dcterms:created>
  <dc:creator>HuangYuanZhong黄元忠</dc:creator>
  <cp:lastModifiedBy>DuYiXuan</cp:lastModifiedBy>
  <cp:lastPrinted>2023-05-31T22:15:00Z</cp:lastPrinted>
  <dcterms:modified xsi:type="dcterms:W3CDTF">2025-04-25T08:40:23Z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5EFF33822DBE4C37BF7A07161DF9DAC3_13</vt:lpwstr>
  </property>
  <property fmtid="{D5CDD505-2E9C-101B-9397-08002B2CF9AE}" pid="4" name="KSOTemplateDocerSaveRecord">
    <vt:lpwstr>eyJoZGlkIjoiYzE5NTE0ZWNmNWZiYmUxNjljNzk1ZGY1MjhkNzZlODgiLCJ1c2VySWQiOiI0MzYzOTgzNzAifQ==</vt:lpwstr>
  </property>
</Properties>
</file>