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C6" w:rsidRPr="004605C6" w:rsidRDefault="004605C6" w:rsidP="004605C6">
      <w:pPr>
        <w:widowControl/>
        <w:shd w:val="clear" w:color="auto" w:fill="FFFFFF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4605C6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附件：厦门市新引进人才生活补贴拟发放人员名单（第1期）</w:t>
      </w:r>
    </w:p>
    <w:p w:rsidR="004605C6" w:rsidRPr="009E0509" w:rsidRDefault="004605C6" w:rsidP="004605C6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</w:p>
    <w:tbl>
      <w:tblPr>
        <w:tblW w:w="13871" w:type="dxa"/>
        <w:jc w:val="center"/>
        <w:tblInd w:w="1526" w:type="dxa"/>
        <w:tblLook w:val="04A0"/>
      </w:tblPr>
      <w:tblGrid>
        <w:gridCol w:w="524"/>
        <w:gridCol w:w="993"/>
        <w:gridCol w:w="708"/>
        <w:gridCol w:w="851"/>
        <w:gridCol w:w="1375"/>
        <w:gridCol w:w="1602"/>
        <w:gridCol w:w="1375"/>
        <w:gridCol w:w="1176"/>
        <w:gridCol w:w="3904"/>
        <w:gridCol w:w="1363"/>
      </w:tblGrid>
      <w:tr w:rsidR="004605C6" w:rsidRPr="00340430" w:rsidTr="004605C6">
        <w:trPr>
          <w:trHeight w:val="1180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340430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340430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340430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340430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340430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340430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340430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人事关系入厦时间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340430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引进时年龄</w:t>
            </w:r>
          </w:p>
        </w:tc>
        <w:tc>
          <w:tcPr>
            <w:tcW w:w="3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340430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楷体" w:eastAsia="楷体" w:hAnsi="楷体" w:cs="Arial"/>
                <w:b/>
                <w:bCs/>
                <w:kern w:val="0"/>
                <w:sz w:val="24"/>
                <w:szCs w:val="24"/>
              </w:rPr>
            </w:pPr>
            <w:r w:rsidRPr="00340430">
              <w:rPr>
                <w:rFonts w:ascii="楷体" w:eastAsia="楷体" w:hAnsi="楷体" w:cs="Arial" w:hint="eastAsia"/>
                <w:b/>
                <w:bCs/>
                <w:kern w:val="0"/>
                <w:sz w:val="24"/>
                <w:szCs w:val="24"/>
              </w:rPr>
              <w:t>受理审核部门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陈昊翔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厦门乾照光电股份有限公司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武晓梅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厦门美图之家科技有限公司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何恕预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厦门美图之家科技有限公司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陈柏华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厦门市数证科技有限公司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王映月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开锐管理咨询（厦门）股份有限公司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王雪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厦门天健咨询有限公司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洪嵩泽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厦门天健咨询有限公司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毛张文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2017-10-11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杨忠昭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联芯集成电路制造（厦门）有限公司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黄雅钰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联芯集成电路制造（厦门）有限公司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张宗成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联芯集成电路制造（厦门）有限公司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刘小东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联芯集成电路制造（厦门）有限公司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陈奋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联芯集成电路制造（厦门）有限公司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王会淞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联芯集成电路制造（厦门）有限公司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许清良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联芯集成电路制造（厦门）有限公司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蔡捷发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廉嘉丽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玉晶光电（厦门）有限公司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肖菁菁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联想移动互联科技（厦门）有限公司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黎文娟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联想移动互联科技（厦门）有限公司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卢怡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卢艺杰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李辉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陈凯龙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刘汝佳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王晓月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陈文景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牛兴卓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鲁景景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王相杰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谭卿杰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黄艺鸿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冯玉祥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周牧雄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叶永发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郭梅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谢晓斌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魏珺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王康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林裕山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罗炎华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李秀婷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杨辉宝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薛嘉丰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黄超信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李国庆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刘苏贤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蔡楷倜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曾召松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黄晓波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柯腾敏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厦门科华恒盛股份有限公司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谢峰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厦门雅迅网络股份有限公司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蔡全福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2017-09-15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厦门雅迅网络股份有限公司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欧阳珊梅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厦门雅迅网络股份有限公司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苏庆超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厦门雅迅网络股份有限公司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史晓琪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2017-09-07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滕用进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2017-09-07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施雪峰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2017-09-07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周荣生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2017-09-07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邹海强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2017-09-07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潘赛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2017-09-07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柯周霖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郑婉萍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郭阳明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谢秀珍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2017-09-07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温瑶瑶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2017-09-07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陈德雄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詹乐宇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杜欣航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2017-09-07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陈健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2017-09-07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林美虹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2017-09-07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厦门天马微电子有限公司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程新伟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许继（厦门）智能电力设备股份有限公司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刘小华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2017-09-11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睿云联（厦门）网络通讯技术有限公司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张志军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厦门华联电子股份有限公司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李自成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冠捷显示科技（厦门）有限公司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林晖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人事关系调动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冠捷显示科技（厦门）有限公司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陈峭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人事关系调动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冠捷显示科技（厦门）有限公司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唐颖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厦门飞博共创网络科技股份有限公司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朱可欣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厦门火炬集团有限公司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郭飞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厦门市三安集成电路有限公司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陈静悦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厦门市三安集成电路有限公司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刘波亭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厦门市三安集成电路有限公司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林鸿剑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厦门三维丝环保股份有限公司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张露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厦门三维丝环保股份有限公司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刘少红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厦门火炬集团有限公司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梁恩志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人事关系调动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大北欧通讯设备</w:t>
            </w: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中国</w:t>
            </w: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江涛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厦门火炬集团有限公司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范舒蔚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厦门火炬集团有限公司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汪顺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2017-07-12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厦门幻世网络科技有限公司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郝占龙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厦门商集网络科技有限责任公司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张祖华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2017-08-10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福建京奥通信技术有限公司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  <w:tr w:rsidR="004605C6" w:rsidRPr="00340430" w:rsidTr="004605C6">
        <w:trPr>
          <w:trHeight w:val="459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5C6" w:rsidRDefault="004605C6" w:rsidP="00D54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张锴铎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毕业生接收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2017-09-13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430">
              <w:rPr>
                <w:rFonts w:ascii="Arial" w:eastAsia="宋体" w:hAnsi="Arial" w:cs="Arial"/>
                <w:kern w:val="0"/>
                <w:sz w:val="20"/>
                <w:szCs w:val="20"/>
              </w:rPr>
              <w:t>厦门科拓通讯技术股份有限公司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C6" w:rsidRPr="00340430" w:rsidRDefault="004605C6" w:rsidP="00D5419F">
            <w:pPr>
              <w:widowControl/>
              <w:spacing w:line="0" w:lineRule="atLeas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4043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火炬高新区管委会</w:t>
            </w:r>
          </w:p>
        </w:tc>
      </w:tr>
    </w:tbl>
    <w:p w:rsidR="00B07066" w:rsidRPr="004605C6" w:rsidRDefault="00B07066" w:rsidP="004605C6"/>
    <w:sectPr w:rsidR="00B07066" w:rsidRPr="004605C6" w:rsidSect="004605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62" w:rsidRDefault="00C04362" w:rsidP="00571B9C">
      <w:r>
        <w:separator/>
      </w:r>
    </w:p>
  </w:endnote>
  <w:endnote w:type="continuationSeparator" w:id="1">
    <w:p w:rsidR="00C04362" w:rsidRDefault="00C04362" w:rsidP="00571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62" w:rsidRDefault="00C04362" w:rsidP="00571B9C">
      <w:r>
        <w:separator/>
      </w:r>
    </w:p>
  </w:footnote>
  <w:footnote w:type="continuationSeparator" w:id="1">
    <w:p w:rsidR="00C04362" w:rsidRDefault="00C04362" w:rsidP="00571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B9C"/>
    <w:rsid w:val="00345F5F"/>
    <w:rsid w:val="004605C6"/>
    <w:rsid w:val="00571B9C"/>
    <w:rsid w:val="006031E1"/>
    <w:rsid w:val="00963369"/>
    <w:rsid w:val="00B07066"/>
    <w:rsid w:val="00C04362"/>
    <w:rsid w:val="00D4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6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605C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B9C"/>
    <w:rPr>
      <w:sz w:val="18"/>
      <w:szCs w:val="18"/>
    </w:rPr>
  </w:style>
  <w:style w:type="character" w:styleId="a5">
    <w:name w:val="Hyperlink"/>
    <w:basedOn w:val="a0"/>
    <w:uiPriority w:val="99"/>
    <w:unhideWhenUsed/>
    <w:rsid w:val="00571B9C"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4605C6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60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605C6"/>
    <w:rPr>
      <w:color w:val="800080"/>
      <w:u w:val="single"/>
    </w:rPr>
  </w:style>
  <w:style w:type="paragraph" w:customStyle="1" w:styleId="xl65">
    <w:name w:val="xl65"/>
    <w:basedOn w:val="a"/>
    <w:rsid w:val="004605C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605C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605C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60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605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60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4605C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605C6"/>
  </w:style>
  <w:style w:type="paragraph" w:customStyle="1" w:styleId="font5">
    <w:name w:val="font5"/>
    <w:basedOn w:val="a"/>
    <w:rsid w:val="00460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4605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60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605C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460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605C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605C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4605C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605C6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605C6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605C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4605C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8"/>
      <w:szCs w:val="28"/>
    </w:rPr>
  </w:style>
  <w:style w:type="paragraph" w:customStyle="1" w:styleId="xl82">
    <w:name w:val="xl82"/>
    <w:basedOn w:val="a"/>
    <w:rsid w:val="004605C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605C6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605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605C6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4605C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4605C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460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8"/>
      <w:szCs w:val="28"/>
    </w:rPr>
  </w:style>
  <w:style w:type="paragraph" w:customStyle="1" w:styleId="xl89">
    <w:name w:val="xl89"/>
    <w:basedOn w:val="a"/>
    <w:rsid w:val="00460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218">
          <w:marLeft w:val="-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91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58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833">
          <w:marLeft w:val="-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70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12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ZL3</dc:creator>
  <cp:keywords/>
  <dc:description/>
  <cp:lastModifiedBy>ZL3</cp:lastModifiedBy>
  <cp:revision>4</cp:revision>
  <dcterms:created xsi:type="dcterms:W3CDTF">2017-12-08T10:09:00Z</dcterms:created>
  <dcterms:modified xsi:type="dcterms:W3CDTF">2018-01-11T02:27:00Z</dcterms:modified>
</cp:coreProperties>
</file>